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0373" w14:textId="15D3D521" w:rsidR="000D52CA" w:rsidRPr="000D52CA" w:rsidRDefault="000D52CA" w:rsidP="00CA0470">
      <w:pPr>
        <w:pStyle w:val="Overskrift1"/>
      </w:pPr>
      <w:r w:rsidRPr="00404FF0">
        <w:t xml:space="preserve">Redegørelse for god selskabsledelse i selskab </w:t>
      </w:r>
      <w:r w:rsidRPr="00404FF0">
        <w:fldChar w:fldCharType="begin"/>
      </w:r>
      <w:r w:rsidRPr="00404FF0">
        <w:instrText xml:space="preserve"> macrobutton "" [navn]</w:instrText>
      </w:r>
      <w:r w:rsidRPr="00404FF0">
        <w:fldChar w:fldCharType="end"/>
      </w:r>
      <w:r w:rsidRPr="00404FF0">
        <w:t xml:space="preserve"> </w:t>
      </w:r>
      <w:r w:rsidRPr="00404FF0">
        <w:fldChar w:fldCharType="begin"/>
      </w:r>
      <w:r w:rsidRPr="00404FF0">
        <w:instrText xml:space="preserve"> macrobutton "" [dd-mm</w:instrText>
      </w:r>
      <w:r w:rsidR="000B3DCD">
        <w:instrText>]</w:instrText>
      </w:r>
      <w:r w:rsidRPr="00404FF0">
        <w:fldChar w:fldCharType="end"/>
      </w:r>
      <w:r w:rsidRPr="00404FF0">
        <w:t>-20</w:t>
      </w:r>
      <w:r w:rsidRPr="00404FF0">
        <w:fldChar w:fldCharType="begin"/>
      </w:r>
      <w:r w:rsidRPr="00404FF0">
        <w:instrText xml:space="preserve"> macrobutton "" [xx]</w:instrText>
      </w:r>
      <w:r w:rsidRPr="00404FF0">
        <w:fldChar w:fldCharType="end"/>
      </w:r>
      <w:r w:rsidRPr="00404FF0">
        <w:t xml:space="preserve"> periode) </w:t>
      </w:r>
    </w:p>
    <w:p w14:paraId="2F313F61" w14:textId="4A11EA3E" w:rsidR="0088393A" w:rsidRDefault="000D52CA" w:rsidP="000D52CA">
      <w:pPr>
        <w:pStyle w:val="Nummereretoverskriftniv2"/>
      </w:pPr>
      <w:r>
        <w:t>Redegørelse for god selskabsledelse</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0D52CA" w:rsidRPr="00A65E5B" w14:paraId="6E3DD6F3" w14:textId="77777777" w:rsidTr="00404FF0">
        <w:trPr>
          <w:tblHeader/>
        </w:trPr>
        <w:tc>
          <w:tcPr>
            <w:tcW w:w="2830" w:type="dxa"/>
            <w:shd w:val="clear" w:color="auto" w:fill="E0E9F6"/>
          </w:tcPr>
          <w:p w14:paraId="7CCEC67D" w14:textId="77777777" w:rsidR="000D52CA" w:rsidRPr="00A65E5B" w:rsidRDefault="000D52CA" w:rsidP="000D52CA">
            <w:pPr>
              <w:pStyle w:val="Tabelkolonneoverskrift"/>
            </w:pPr>
            <w:r w:rsidRPr="00A65E5B">
              <w:t>Anbefaling</w:t>
            </w:r>
          </w:p>
        </w:tc>
        <w:tc>
          <w:tcPr>
            <w:tcW w:w="993" w:type="dxa"/>
            <w:shd w:val="clear" w:color="auto" w:fill="E0E9F6"/>
          </w:tcPr>
          <w:p w14:paraId="23A1B394" w14:textId="77777777" w:rsidR="000D52CA" w:rsidRPr="00A65E5B" w:rsidRDefault="000D52CA" w:rsidP="000D52CA">
            <w:pPr>
              <w:pStyle w:val="Tabelkolonneoverskrift"/>
            </w:pPr>
            <w:r w:rsidRPr="00A65E5B">
              <w:t>Selskabet følger</w:t>
            </w:r>
          </w:p>
        </w:tc>
        <w:tc>
          <w:tcPr>
            <w:tcW w:w="992" w:type="dxa"/>
            <w:shd w:val="clear" w:color="auto" w:fill="E0E9F6"/>
          </w:tcPr>
          <w:p w14:paraId="0D730C83" w14:textId="77777777" w:rsidR="000D52CA" w:rsidRPr="00A65E5B" w:rsidRDefault="000D52CA" w:rsidP="000D52CA">
            <w:pPr>
              <w:pStyle w:val="Tabelkolonneoverskrift"/>
            </w:pPr>
            <w:r w:rsidRPr="00A65E5B">
              <w:t>Selskabet følger delvist</w:t>
            </w:r>
          </w:p>
        </w:tc>
        <w:tc>
          <w:tcPr>
            <w:tcW w:w="1015" w:type="dxa"/>
            <w:shd w:val="clear" w:color="auto" w:fill="E0E9F6"/>
          </w:tcPr>
          <w:p w14:paraId="11B3A59B" w14:textId="77777777" w:rsidR="000D52CA" w:rsidRPr="00A65E5B" w:rsidRDefault="000D52CA" w:rsidP="000D52CA">
            <w:pPr>
              <w:pStyle w:val="Tabelkolonneoverskrift"/>
            </w:pPr>
            <w:r w:rsidRPr="00A65E5B">
              <w:t xml:space="preserve">Selskabet følger </w:t>
            </w:r>
            <w:r w:rsidRPr="00A65E5B">
              <w:br/>
              <w:t>ikke</w:t>
            </w:r>
          </w:p>
        </w:tc>
        <w:tc>
          <w:tcPr>
            <w:tcW w:w="3639" w:type="dxa"/>
            <w:shd w:val="clear" w:color="auto" w:fill="E0E9F6"/>
          </w:tcPr>
          <w:p w14:paraId="33E4DEA3" w14:textId="12D8D289" w:rsidR="000D52CA" w:rsidRPr="00A65E5B" w:rsidRDefault="000D52CA" w:rsidP="000D52CA">
            <w:pPr>
              <w:pStyle w:val="Tabelkolonneoverskrift"/>
            </w:pPr>
            <w:r w:rsidRPr="00A65E5B">
              <w:t>Forklaring på følger delvist/</w:t>
            </w:r>
            <w:r>
              <w:br/>
            </w:r>
            <w:r w:rsidRPr="00A65E5B">
              <w:t>følger ikke anbefalingen:</w:t>
            </w:r>
          </w:p>
        </w:tc>
      </w:tr>
      <w:tr w:rsidR="0088393A" w:rsidRPr="00A65E5B" w14:paraId="236FF73C" w14:textId="77777777" w:rsidTr="00404FF0">
        <w:tc>
          <w:tcPr>
            <w:tcW w:w="2830" w:type="dxa"/>
          </w:tcPr>
          <w:p w14:paraId="1EF77871" w14:textId="5C9CB98C" w:rsidR="0088393A" w:rsidRPr="00A65E5B" w:rsidRDefault="0088393A" w:rsidP="000D52CA">
            <w:pPr>
              <w:pStyle w:val="Afsnitsnummereringniv3"/>
            </w:pPr>
            <w:r w:rsidRPr="00DC3B9E">
              <w:t xml:space="preserve">Det </w:t>
            </w:r>
            <w:r w:rsidRPr="00DC3B9E">
              <w:rPr>
                <w:b/>
                <w:bCs/>
              </w:rPr>
              <w:t>anbefales</w:t>
            </w:r>
            <w:r w:rsidRPr="00DC3B9E">
              <w:t xml:space="preserve">, at alle forsyningsselskaber hvert år redegør for god selskabsledelse og offentliggør redegørelsen, </w:t>
            </w:r>
            <w:proofErr w:type="gramStart"/>
            <w:r w:rsidRPr="00DC3B9E">
              <w:t>eksempelvis</w:t>
            </w:r>
            <w:proofErr w:type="gramEnd"/>
            <w:r w:rsidRPr="00DC3B9E">
              <w:t xml:space="preserve"> i forbindelse med årsrapporten eller på deres hjemmeside.</w:t>
            </w:r>
          </w:p>
        </w:tc>
        <w:tc>
          <w:tcPr>
            <w:tcW w:w="993" w:type="dxa"/>
          </w:tcPr>
          <w:p w14:paraId="16D44F82" w14:textId="77777777" w:rsidR="0088393A" w:rsidRPr="007039E9" w:rsidRDefault="0088393A" w:rsidP="007039E9">
            <w:pPr>
              <w:pStyle w:val="Tabelcentreret"/>
            </w:pPr>
          </w:p>
        </w:tc>
        <w:tc>
          <w:tcPr>
            <w:tcW w:w="992" w:type="dxa"/>
          </w:tcPr>
          <w:p w14:paraId="69FAFA80" w14:textId="77777777" w:rsidR="0088393A" w:rsidRPr="007039E9" w:rsidRDefault="0088393A" w:rsidP="007039E9">
            <w:pPr>
              <w:pStyle w:val="Tabelcentreret"/>
            </w:pPr>
          </w:p>
        </w:tc>
        <w:tc>
          <w:tcPr>
            <w:tcW w:w="1015" w:type="dxa"/>
          </w:tcPr>
          <w:p w14:paraId="5C68FD41" w14:textId="77777777" w:rsidR="0088393A" w:rsidRPr="007039E9" w:rsidRDefault="0088393A" w:rsidP="007039E9">
            <w:pPr>
              <w:pStyle w:val="Tabelcentreret"/>
            </w:pPr>
          </w:p>
        </w:tc>
        <w:tc>
          <w:tcPr>
            <w:tcW w:w="3639" w:type="dxa"/>
          </w:tcPr>
          <w:p w14:paraId="42C89103" w14:textId="77777777" w:rsidR="0088393A" w:rsidRPr="00A65E5B" w:rsidRDefault="0088393A" w:rsidP="000D52CA">
            <w:pPr>
              <w:pStyle w:val="Tabelvenstre"/>
            </w:pPr>
          </w:p>
        </w:tc>
      </w:tr>
    </w:tbl>
    <w:p w14:paraId="49588E3E" w14:textId="16D50F38" w:rsidR="000D52CA" w:rsidRDefault="000D52CA" w:rsidP="000D52CA">
      <w:pPr>
        <w:pStyle w:val="Nummereretoverskriftniv1"/>
      </w:pPr>
      <w:r>
        <w:t>Samspil med ejer(e) og øvrige interessenter</w:t>
      </w:r>
    </w:p>
    <w:p w14:paraId="06B5885A" w14:textId="3F814409" w:rsidR="000D52CA" w:rsidRDefault="000D52CA" w:rsidP="000D52CA">
      <w:pPr>
        <w:pStyle w:val="Nummereretoverskriftniv2"/>
      </w:pPr>
      <w:r>
        <w:t>Bestyrelsens understøttelse af aktivt ejerskab</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FE130B" w:rsidRPr="00A65E5B" w14:paraId="38471AC1" w14:textId="77777777" w:rsidTr="00404FF0">
        <w:trPr>
          <w:tblHeader/>
        </w:trPr>
        <w:tc>
          <w:tcPr>
            <w:tcW w:w="2830" w:type="dxa"/>
            <w:shd w:val="clear" w:color="auto" w:fill="E0E9F6"/>
          </w:tcPr>
          <w:p w14:paraId="128C4E33" w14:textId="77777777" w:rsidR="000D52CA" w:rsidRPr="00A65E5B" w:rsidRDefault="000D52CA" w:rsidP="000D52CA">
            <w:pPr>
              <w:pStyle w:val="Tabelkolonneoverskrift"/>
            </w:pPr>
            <w:r w:rsidRPr="00A65E5B">
              <w:t>Anbefaling</w:t>
            </w:r>
          </w:p>
        </w:tc>
        <w:tc>
          <w:tcPr>
            <w:tcW w:w="993" w:type="dxa"/>
            <w:shd w:val="clear" w:color="auto" w:fill="E0E9F6"/>
          </w:tcPr>
          <w:p w14:paraId="2BA0BF50" w14:textId="77777777" w:rsidR="000D52CA" w:rsidRPr="00A65E5B" w:rsidRDefault="000D52CA" w:rsidP="000D52CA">
            <w:pPr>
              <w:pStyle w:val="Tabelkolonneoverskrift"/>
            </w:pPr>
            <w:r w:rsidRPr="00A65E5B">
              <w:t>Selskabet følger</w:t>
            </w:r>
          </w:p>
        </w:tc>
        <w:tc>
          <w:tcPr>
            <w:tcW w:w="992" w:type="dxa"/>
            <w:shd w:val="clear" w:color="auto" w:fill="E0E9F6"/>
          </w:tcPr>
          <w:p w14:paraId="50D83029" w14:textId="77777777" w:rsidR="000D52CA" w:rsidRPr="00A65E5B" w:rsidRDefault="000D52CA" w:rsidP="000D52CA">
            <w:pPr>
              <w:pStyle w:val="Tabelkolonneoverskrift"/>
            </w:pPr>
            <w:r w:rsidRPr="00A65E5B">
              <w:t>Selskabet følger delvist</w:t>
            </w:r>
          </w:p>
        </w:tc>
        <w:tc>
          <w:tcPr>
            <w:tcW w:w="1015" w:type="dxa"/>
            <w:shd w:val="clear" w:color="auto" w:fill="E0E9F6"/>
          </w:tcPr>
          <w:p w14:paraId="10BC7568" w14:textId="77777777" w:rsidR="000D52CA" w:rsidRPr="00A65E5B" w:rsidRDefault="000D52CA" w:rsidP="000D52CA">
            <w:pPr>
              <w:pStyle w:val="Tabelkolonneoverskrift"/>
            </w:pPr>
            <w:r w:rsidRPr="00A65E5B">
              <w:t xml:space="preserve">Selskabet følger </w:t>
            </w:r>
            <w:r w:rsidRPr="00A65E5B">
              <w:br/>
              <w:t>ikke</w:t>
            </w:r>
          </w:p>
        </w:tc>
        <w:tc>
          <w:tcPr>
            <w:tcW w:w="3639" w:type="dxa"/>
            <w:shd w:val="clear" w:color="auto" w:fill="E0E9F6"/>
          </w:tcPr>
          <w:p w14:paraId="28F0C876" w14:textId="77777777" w:rsidR="000D52CA" w:rsidRPr="00A65E5B" w:rsidRDefault="000D52CA" w:rsidP="000D52CA">
            <w:pPr>
              <w:pStyle w:val="Tabelkolonneoverskrift"/>
            </w:pPr>
            <w:r w:rsidRPr="00A65E5B">
              <w:t>Forklaring på følger delvist/</w:t>
            </w:r>
            <w:r>
              <w:br/>
            </w:r>
            <w:r w:rsidRPr="00A65E5B">
              <w:t>følger ikke anbefalingen:</w:t>
            </w:r>
          </w:p>
        </w:tc>
      </w:tr>
      <w:tr w:rsidR="000D52CA" w:rsidRPr="00A65E5B" w14:paraId="2DA2ECAB" w14:textId="77777777" w:rsidTr="00404FF0">
        <w:tc>
          <w:tcPr>
            <w:tcW w:w="2830" w:type="dxa"/>
          </w:tcPr>
          <w:p w14:paraId="1ADA2752" w14:textId="5F7BF431" w:rsidR="000D52CA" w:rsidRPr="00A65E5B" w:rsidRDefault="000D52CA" w:rsidP="000D52CA">
            <w:pPr>
              <w:pStyle w:val="Afsnitsnummereringniv3"/>
            </w:pPr>
            <w:r w:rsidRPr="00806640">
              <w:t xml:space="preserve">Det </w:t>
            </w:r>
            <w:r w:rsidRPr="00885BF2">
              <w:rPr>
                <w:b/>
                <w:bCs/>
              </w:rPr>
              <w:t>anbefales</w:t>
            </w:r>
            <w:r w:rsidRPr="00806640">
              <w:t xml:space="preserve">, at bestyrelsen - hvis kommunen ikke selv har taget initiativ - aktivt foranstalter en dialog med kommunen om formulering eller opdatering af en ejerstrategi. Denne bør indeholde et sæt retningslinjer for kommunikation og samspil mellem ejerkommunen og forsyningsselskabet og tage afsæt i dels </w:t>
            </w:r>
            <w:proofErr w:type="spellStart"/>
            <w:r w:rsidRPr="00806640">
              <w:t>ansvarsfordelin-gen</w:t>
            </w:r>
            <w:proofErr w:type="spellEnd"/>
            <w:r w:rsidRPr="00806640">
              <w:t xml:space="preserve"> mellem ejer, bestyrelse og daglig ledelse, dels en tydelig adskillelse af kommunens forskellige roller i relation til selskabet.</w:t>
            </w:r>
          </w:p>
        </w:tc>
        <w:tc>
          <w:tcPr>
            <w:tcW w:w="993" w:type="dxa"/>
          </w:tcPr>
          <w:p w14:paraId="3E233A06" w14:textId="4F4500D8" w:rsidR="000D52CA" w:rsidRPr="00A65E5B" w:rsidRDefault="000D52CA" w:rsidP="007039E9">
            <w:pPr>
              <w:pStyle w:val="Tabelcentreret"/>
            </w:pPr>
          </w:p>
        </w:tc>
        <w:tc>
          <w:tcPr>
            <w:tcW w:w="992" w:type="dxa"/>
          </w:tcPr>
          <w:p w14:paraId="6875CBB9" w14:textId="77777777" w:rsidR="000D52CA" w:rsidRPr="00A65E5B" w:rsidRDefault="000D52CA" w:rsidP="007039E9">
            <w:pPr>
              <w:pStyle w:val="Tabelcentreret"/>
            </w:pPr>
          </w:p>
        </w:tc>
        <w:tc>
          <w:tcPr>
            <w:tcW w:w="1015" w:type="dxa"/>
          </w:tcPr>
          <w:p w14:paraId="0A15665B" w14:textId="77777777" w:rsidR="000D52CA" w:rsidRPr="00A65E5B" w:rsidRDefault="000D52CA" w:rsidP="007039E9">
            <w:pPr>
              <w:pStyle w:val="Tabelcentreret"/>
            </w:pPr>
          </w:p>
        </w:tc>
        <w:tc>
          <w:tcPr>
            <w:tcW w:w="3639" w:type="dxa"/>
          </w:tcPr>
          <w:p w14:paraId="720464FB" w14:textId="77777777" w:rsidR="000D52CA" w:rsidRPr="00A65E5B" w:rsidRDefault="000D52CA" w:rsidP="000D52CA">
            <w:pPr>
              <w:pStyle w:val="Tabelvenstre"/>
            </w:pPr>
          </w:p>
        </w:tc>
      </w:tr>
      <w:tr w:rsidR="000D52CA" w:rsidRPr="00A65E5B" w14:paraId="533D6A30" w14:textId="77777777" w:rsidTr="00404FF0">
        <w:tc>
          <w:tcPr>
            <w:tcW w:w="2830" w:type="dxa"/>
          </w:tcPr>
          <w:p w14:paraId="322973E4" w14:textId="4D2C7B30" w:rsidR="000D52CA" w:rsidRDefault="000D52CA" w:rsidP="000D52CA">
            <w:pPr>
              <w:pStyle w:val="Afsnitsnummereringniv3"/>
            </w:pPr>
            <w:r w:rsidRPr="00885BF2">
              <w:t xml:space="preserve">Det </w:t>
            </w:r>
            <w:r w:rsidRPr="00885BF2">
              <w:rPr>
                <w:b/>
                <w:bCs/>
              </w:rPr>
              <w:t>anbefales</w:t>
            </w:r>
            <w:r w:rsidRPr="00885BF2">
              <w:t>, at ejerstrategien offentliggøres på selskabets hjemmeside.</w:t>
            </w:r>
          </w:p>
        </w:tc>
        <w:tc>
          <w:tcPr>
            <w:tcW w:w="993" w:type="dxa"/>
          </w:tcPr>
          <w:p w14:paraId="7B4FBDE1" w14:textId="77777777" w:rsidR="000D52CA" w:rsidRPr="00A65E5B" w:rsidRDefault="000D52CA" w:rsidP="007039E9">
            <w:pPr>
              <w:pStyle w:val="Tabelcentreret"/>
            </w:pPr>
          </w:p>
        </w:tc>
        <w:tc>
          <w:tcPr>
            <w:tcW w:w="992" w:type="dxa"/>
          </w:tcPr>
          <w:p w14:paraId="3D344897" w14:textId="77777777" w:rsidR="000D52CA" w:rsidRPr="00A65E5B" w:rsidRDefault="000D52CA" w:rsidP="007039E9">
            <w:pPr>
              <w:pStyle w:val="Tabelcentreret"/>
            </w:pPr>
          </w:p>
        </w:tc>
        <w:tc>
          <w:tcPr>
            <w:tcW w:w="1015" w:type="dxa"/>
          </w:tcPr>
          <w:p w14:paraId="19D19968" w14:textId="77777777" w:rsidR="000D52CA" w:rsidRPr="00A65E5B" w:rsidRDefault="000D52CA" w:rsidP="007039E9">
            <w:pPr>
              <w:pStyle w:val="Tabelcentreret"/>
            </w:pPr>
          </w:p>
        </w:tc>
        <w:tc>
          <w:tcPr>
            <w:tcW w:w="3639" w:type="dxa"/>
          </w:tcPr>
          <w:p w14:paraId="18F6E860" w14:textId="77777777" w:rsidR="000D52CA" w:rsidRPr="00A65E5B" w:rsidRDefault="000D52CA" w:rsidP="000D52CA">
            <w:pPr>
              <w:pStyle w:val="Tabelvenstre"/>
            </w:pPr>
          </w:p>
        </w:tc>
      </w:tr>
      <w:tr w:rsidR="000D52CA" w:rsidRPr="00A65E5B" w14:paraId="5BCD6416" w14:textId="77777777" w:rsidTr="00404FF0">
        <w:tc>
          <w:tcPr>
            <w:tcW w:w="2830" w:type="dxa"/>
          </w:tcPr>
          <w:p w14:paraId="5D2009C5" w14:textId="14125C33" w:rsidR="000D52CA" w:rsidRPr="00885BF2" w:rsidRDefault="000D52CA" w:rsidP="000D52CA">
            <w:pPr>
              <w:pStyle w:val="Afsnitsnummereringniv3"/>
            </w:pPr>
            <w:r w:rsidRPr="00885BF2">
              <w:t xml:space="preserve">Det </w:t>
            </w:r>
            <w:r w:rsidRPr="00885BF2">
              <w:rPr>
                <w:b/>
                <w:bCs/>
              </w:rPr>
              <w:t>anbefales</w:t>
            </w:r>
            <w:r w:rsidRPr="00885BF2">
              <w:t>, at bestyrelsen søger afstemt med kommunen, at dialogen med kommunen i ejerskabsanliggende sker med en enhed, der er adskilt fra myndighedsudøvende forvaltningsgrene eller fra forvaltningsgrene, der står i et kunde-/leverandørforhold til forsyningsselskabet.</w:t>
            </w:r>
          </w:p>
        </w:tc>
        <w:tc>
          <w:tcPr>
            <w:tcW w:w="993" w:type="dxa"/>
          </w:tcPr>
          <w:p w14:paraId="3123AC6D" w14:textId="77777777" w:rsidR="000D52CA" w:rsidRPr="00A65E5B" w:rsidRDefault="000D52CA" w:rsidP="007039E9">
            <w:pPr>
              <w:pStyle w:val="Tabelcentreret"/>
            </w:pPr>
          </w:p>
        </w:tc>
        <w:tc>
          <w:tcPr>
            <w:tcW w:w="992" w:type="dxa"/>
          </w:tcPr>
          <w:p w14:paraId="409A8D9E" w14:textId="77777777" w:rsidR="000D52CA" w:rsidRPr="00A65E5B" w:rsidRDefault="000D52CA" w:rsidP="007039E9">
            <w:pPr>
              <w:pStyle w:val="Tabelcentreret"/>
            </w:pPr>
          </w:p>
        </w:tc>
        <w:tc>
          <w:tcPr>
            <w:tcW w:w="1015" w:type="dxa"/>
          </w:tcPr>
          <w:p w14:paraId="0437ACD6" w14:textId="77777777" w:rsidR="000D52CA" w:rsidRPr="00A65E5B" w:rsidRDefault="000D52CA" w:rsidP="007039E9">
            <w:pPr>
              <w:pStyle w:val="Tabelcentreret"/>
            </w:pPr>
          </w:p>
        </w:tc>
        <w:tc>
          <w:tcPr>
            <w:tcW w:w="3639" w:type="dxa"/>
          </w:tcPr>
          <w:p w14:paraId="66EE3753" w14:textId="77777777" w:rsidR="000D52CA" w:rsidRPr="00A65E5B" w:rsidRDefault="000D52CA" w:rsidP="000D52CA">
            <w:pPr>
              <w:pStyle w:val="Tabelvenstre"/>
            </w:pPr>
          </w:p>
        </w:tc>
      </w:tr>
    </w:tbl>
    <w:p w14:paraId="5D1BE77B" w14:textId="77777777" w:rsidR="000D52CA" w:rsidRPr="000D52CA" w:rsidRDefault="000D52CA" w:rsidP="000D52CA"/>
    <w:p w14:paraId="1F67CEA5" w14:textId="2B66D73E" w:rsidR="000D52CA" w:rsidRDefault="000D52CA" w:rsidP="000D52CA">
      <w:pPr>
        <w:pStyle w:val="Nummereretoverskriftniv2"/>
      </w:pPr>
      <w:r>
        <w:t>Ejere og bestyrelsesmedlemmer</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FE130B" w:rsidRPr="00A65E5B" w14:paraId="03802C73" w14:textId="77777777" w:rsidTr="00404FF0">
        <w:trPr>
          <w:tblHeader/>
        </w:trPr>
        <w:tc>
          <w:tcPr>
            <w:tcW w:w="2830" w:type="dxa"/>
            <w:shd w:val="clear" w:color="auto" w:fill="E0E9F6"/>
          </w:tcPr>
          <w:p w14:paraId="2E4097CF" w14:textId="77777777" w:rsidR="000D52CA" w:rsidRPr="00A65E5B" w:rsidRDefault="000D52CA" w:rsidP="000D52CA">
            <w:pPr>
              <w:pStyle w:val="Tabelkolonneoverskrift"/>
            </w:pPr>
            <w:r w:rsidRPr="00A65E5B">
              <w:lastRenderedPageBreak/>
              <w:t>Anbefaling</w:t>
            </w:r>
          </w:p>
        </w:tc>
        <w:tc>
          <w:tcPr>
            <w:tcW w:w="993" w:type="dxa"/>
            <w:shd w:val="clear" w:color="auto" w:fill="E0E9F6"/>
          </w:tcPr>
          <w:p w14:paraId="7F0CA402" w14:textId="77777777" w:rsidR="000D52CA" w:rsidRPr="00A65E5B" w:rsidRDefault="000D52CA" w:rsidP="000D52CA">
            <w:pPr>
              <w:pStyle w:val="Tabelkolonneoverskrift"/>
            </w:pPr>
            <w:r w:rsidRPr="00A65E5B">
              <w:t>Selskabet følger</w:t>
            </w:r>
          </w:p>
        </w:tc>
        <w:tc>
          <w:tcPr>
            <w:tcW w:w="992" w:type="dxa"/>
            <w:shd w:val="clear" w:color="auto" w:fill="E0E9F6"/>
          </w:tcPr>
          <w:p w14:paraId="22FCD4D4" w14:textId="77777777" w:rsidR="000D52CA" w:rsidRPr="00A65E5B" w:rsidRDefault="000D52CA" w:rsidP="000D52CA">
            <w:pPr>
              <w:pStyle w:val="Tabelkolonneoverskrift"/>
            </w:pPr>
            <w:r w:rsidRPr="00A65E5B">
              <w:t>Selskabet følger delvist</w:t>
            </w:r>
          </w:p>
        </w:tc>
        <w:tc>
          <w:tcPr>
            <w:tcW w:w="1015" w:type="dxa"/>
            <w:shd w:val="clear" w:color="auto" w:fill="E0E9F6"/>
          </w:tcPr>
          <w:p w14:paraId="587DA10E" w14:textId="77777777" w:rsidR="000D52CA" w:rsidRPr="00A65E5B" w:rsidRDefault="000D52CA" w:rsidP="000D52CA">
            <w:pPr>
              <w:pStyle w:val="Tabelkolonneoverskrift"/>
            </w:pPr>
            <w:r w:rsidRPr="00A65E5B">
              <w:t xml:space="preserve">Selskabet følger </w:t>
            </w:r>
            <w:r w:rsidRPr="00A65E5B">
              <w:br/>
              <w:t>ikke</w:t>
            </w:r>
          </w:p>
        </w:tc>
        <w:tc>
          <w:tcPr>
            <w:tcW w:w="3639" w:type="dxa"/>
            <w:shd w:val="clear" w:color="auto" w:fill="E0E9F6"/>
          </w:tcPr>
          <w:p w14:paraId="66988055" w14:textId="77777777" w:rsidR="000D52CA" w:rsidRPr="00A65E5B" w:rsidRDefault="000D52CA" w:rsidP="000D52CA">
            <w:pPr>
              <w:pStyle w:val="Tabelkolonneoverskrift"/>
            </w:pPr>
            <w:r w:rsidRPr="00A65E5B">
              <w:t>Forklaring på følger delvist/</w:t>
            </w:r>
            <w:r>
              <w:br/>
            </w:r>
            <w:r w:rsidRPr="00A65E5B">
              <w:t>følger ikke anbefalingen:</w:t>
            </w:r>
          </w:p>
        </w:tc>
      </w:tr>
      <w:tr w:rsidR="0088393A" w:rsidRPr="00A65E5B" w14:paraId="6D40B570" w14:textId="77777777" w:rsidTr="00404FF0">
        <w:tc>
          <w:tcPr>
            <w:tcW w:w="2830" w:type="dxa"/>
          </w:tcPr>
          <w:p w14:paraId="432DF7CD" w14:textId="455C324D" w:rsidR="0088393A" w:rsidRPr="00A65E5B" w:rsidRDefault="0088393A" w:rsidP="000D52CA">
            <w:pPr>
              <w:pStyle w:val="Afsnitsnummereringniv3"/>
            </w:pPr>
            <w:r w:rsidRPr="00885BF2">
              <w:t xml:space="preserve">Det </w:t>
            </w:r>
            <w:r w:rsidRPr="00885BF2">
              <w:rPr>
                <w:b/>
                <w:bCs/>
              </w:rPr>
              <w:t>anbefales</w:t>
            </w:r>
            <w:r w:rsidRPr="00885BF2">
              <w:t>, at bestyrelsesformanden ved flere ejere søger kommunernes eventuelle forskellige interesser afstemt og den mellemkommunale dialog adskilt fra bestyrelsesarbejdet.</w:t>
            </w:r>
          </w:p>
        </w:tc>
        <w:tc>
          <w:tcPr>
            <w:tcW w:w="993" w:type="dxa"/>
          </w:tcPr>
          <w:p w14:paraId="55884E36" w14:textId="77777777" w:rsidR="0088393A" w:rsidRPr="00A65E5B" w:rsidRDefault="0088393A" w:rsidP="007039E9">
            <w:pPr>
              <w:pStyle w:val="Tabelcentreret"/>
            </w:pPr>
          </w:p>
        </w:tc>
        <w:tc>
          <w:tcPr>
            <w:tcW w:w="992" w:type="dxa"/>
          </w:tcPr>
          <w:p w14:paraId="692D462E" w14:textId="77777777" w:rsidR="0088393A" w:rsidRPr="00A65E5B" w:rsidRDefault="0088393A" w:rsidP="007039E9">
            <w:pPr>
              <w:pStyle w:val="Tabelcentreret"/>
            </w:pPr>
          </w:p>
        </w:tc>
        <w:tc>
          <w:tcPr>
            <w:tcW w:w="1015" w:type="dxa"/>
          </w:tcPr>
          <w:p w14:paraId="08EA4761" w14:textId="52B6D461" w:rsidR="0088393A" w:rsidRPr="00A65E5B" w:rsidRDefault="0088393A" w:rsidP="007039E9">
            <w:pPr>
              <w:pStyle w:val="Tabelcentreret"/>
            </w:pPr>
          </w:p>
        </w:tc>
        <w:tc>
          <w:tcPr>
            <w:tcW w:w="3639" w:type="dxa"/>
          </w:tcPr>
          <w:p w14:paraId="1EC10099" w14:textId="77777777" w:rsidR="0088393A" w:rsidRPr="00A65E5B" w:rsidRDefault="0088393A" w:rsidP="000D52CA">
            <w:pPr>
              <w:pStyle w:val="Tabelvenstre"/>
            </w:pPr>
          </w:p>
        </w:tc>
      </w:tr>
      <w:tr w:rsidR="0088393A" w:rsidRPr="00A65E5B" w14:paraId="2AA49F3E" w14:textId="77777777" w:rsidTr="00404FF0">
        <w:tc>
          <w:tcPr>
            <w:tcW w:w="2830" w:type="dxa"/>
          </w:tcPr>
          <w:p w14:paraId="667D6AF1" w14:textId="75927504" w:rsidR="0088393A" w:rsidRPr="00A65E5B" w:rsidRDefault="0088393A" w:rsidP="000D52CA">
            <w:pPr>
              <w:pStyle w:val="Afsnitsnummereringniv3"/>
            </w:pPr>
            <w:r w:rsidRPr="00885BF2">
              <w:t xml:space="preserve">Det </w:t>
            </w:r>
            <w:r w:rsidRPr="00885BF2">
              <w:rPr>
                <w:b/>
                <w:bCs/>
              </w:rPr>
              <w:t>anbefales</w:t>
            </w:r>
            <w:r w:rsidRPr="00885BF2">
              <w:t>, at der i forbindelse med en koncern-/</w:t>
            </w:r>
            <w:r>
              <w:br/>
            </w:r>
            <w:proofErr w:type="spellStart"/>
            <w:r w:rsidRPr="00885BF2">
              <w:t>holdingstruktur</w:t>
            </w:r>
            <w:proofErr w:type="spellEnd"/>
            <w:r w:rsidRPr="00885BF2">
              <w:t xml:space="preserve"> overvejes dannet en tilnærmet enhedsbestyrelse, som sikrer alle bestyrelsesmedlemmer lige adgang til informationer.</w:t>
            </w:r>
          </w:p>
        </w:tc>
        <w:tc>
          <w:tcPr>
            <w:tcW w:w="993" w:type="dxa"/>
          </w:tcPr>
          <w:p w14:paraId="747C970F" w14:textId="77777777" w:rsidR="0088393A" w:rsidRPr="00A65E5B" w:rsidRDefault="0088393A" w:rsidP="007039E9">
            <w:pPr>
              <w:pStyle w:val="Tabelcentreret"/>
            </w:pPr>
          </w:p>
        </w:tc>
        <w:tc>
          <w:tcPr>
            <w:tcW w:w="992" w:type="dxa"/>
          </w:tcPr>
          <w:p w14:paraId="6ABC0FC9" w14:textId="77777777" w:rsidR="0088393A" w:rsidRPr="00A65E5B" w:rsidRDefault="0088393A" w:rsidP="007039E9">
            <w:pPr>
              <w:pStyle w:val="Tabelcentreret"/>
            </w:pPr>
          </w:p>
        </w:tc>
        <w:tc>
          <w:tcPr>
            <w:tcW w:w="1015" w:type="dxa"/>
          </w:tcPr>
          <w:p w14:paraId="4BB67D3E" w14:textId="77777777" w:rsidR="0088393A" w:rsidRPr="00A65E5B" w:rsidRDefault="0088393A" w:rsidP="007039E9">
            <w:pPr>
              <w:pStyle w:val="Tabelcentreret"/>
            </w:pPr>
          </w:p>
        </w:tc>
        <w:tc>
          <w:tcPr>
            <w:tcW w:w="3639" w:type="dxa"/>
          </w:tcPr>
          <w:p w14:paraId="32EF8A97" w14:textId="77777777" w:rsidR="0088393A" w:rsidRPr="00A65E5B" w:rsidRDefault="0088393A" w:rsidP="000D52CA">
            <w:pPr>
              <w:pStyle w:val="Tabelvenstre"/>
            </w:pPr>
          </w:p>
        </w:tc>
      </w:tr>
    </w:tbl>
    <w:p w14:paraId="5887E837" w14:textId="74A3BFD3" w:rsidR="000D52CA" w:rsidRDefault="000D52CA" w:rsidP="000D52CA">
      <w:pPr>
        <w:pStyle w:val="Nummereretoverskriftniv1"/>
        <w:rPr>
          <w:szCs w:val="20"/>
        </w:rPr>
      </w:pPr>
      <w:r w:rsidRPr="00D83D12">
        <w:rPr>
          <w:szCs w:val="20"/>
        </w:rPr>
        <w:t>Åbenhed og gennemsigtighed</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FE130B" w:rsidRPr="00A65E5B" w14:paraId="306C34AC" w14:textId="77777777" w:rsidTr="00404FF0">
        <w:trPr>
          <w:tblHeader/>
        </w:trPr>
        <w:tc>
          <w:tcPr>
            <w:tcW w:w="2830" w:type="dxa"/>
            <w:shd w:val="clear" w:color="auto" w:fill="E0E9F6"/>
          </w:tcPr>
          <w:p w14:paraId="3F36159C" w14:textId="77777777" w:rsidR="000D52CA" w:rsidRPr="00A65E5B" w:rsidRDefault="000D52CA" w:rsidP="000D52CA">
            <w:pPr>
              <w:pStyle w:val="Tabelkolonneoverskrift"/>
            </w:pPr>
            <w:r w:rsidRPr="00A65E5B">
              <w:t>Anbefaling</w:t>
            </w:r>
          </w:p>
        </w:tc>
        <w:tc>
          <w:tcPr>
            <w:tcW w:w="993" w:type="dxa"/>
            <w:shd w:val="clear" w:color="auto" w:fill="E0E9F6"/>
          </w:tcPr>
          <w:p w14:paraId="18E7CA0E" w14:textId="77777777" w:rsidR="000D52CA" w:rsidRPr="00A65E5B" w:rsidRDefault="000D52CA" w:rsidP="000D52CA">
            <w:pPr>
              <w:pStyle w:val="Tabelkolonneoverskrift"/>
            </w:pPr>
            <w:r w:rsidRPr="00A65E5B">
              <w:t>Selskabet følger</w:t>
            </w:r>
          </w:p>
        </w:tc>
        <w:tc>
          <w:tcPr>
            <w:tcW w:w="992" w:type="dxa"/>
            <w:shd w:val="clear" w:color="auto" w:fill="E0E9F6"/>
          </w:tcPr>
          <w:p w14:paraId="0F3F4066" w14:textId="77777777" w:rsidR="000D52CA" w:rsidRPr="00A65E5B" w:rsidRDefault="000D52CA" w:rsidP="000D52CA">
            <w:pPr>
              <w:pStyle w:val="Tabelkolonneoverskrift"/>
            </w:pPr>
            <w:r w:rsidRPr="00A65E5B">
              <w:t>Selskabet følger delvist</w:t>
            </w:r>
          </w:p>
        </w:tc>
        <w:tc>
          <w:tcPr>
            <w:tcW w:w="1015" w:type="dxa"/>
            <w:shd w:val="clear" w:color="auto" w:fill="E0E9F6"/>
          </w:tcPr>
          <w:p w14:paraId="08963D35" w14:textId="77777777" w:rsidR="000D52CA" w:rsidRPr="00A65E5B" w:rsidRDefault="000D52CA" w:rsidP="000D52CA">
            <w:pPr>
              <w:pStyle w:val="Tabelkolonneoverskrift"/>
            </w:pPr>
            <w:r w:rsidRPr="00A65E5B">
              <w:t xml:space="preserve">Selskabet følger </w:t>
            </w:r>
            <w:r w:rsidRPr="00A65E5B">
              <w:br/>
              <w:t>ikke</w:t>
            </w:r>
          </w:p>
        </w:tc>
        <w:tc>
          <w:tcPr>
            <w:tcW w:w="3639" w:type="dxa"/>
            <w:shd w:val="clear" w:color="auto" w:fill="E0E9F6"/>
          </w:tcPr>
          <w:p w14:paraId="06B6DDEB" w14:textId="77777777" w:rsidR="000D52CA" w:rsidRPr="00A65E5B" w:rsidRDefault="000D52CA" w:rsidP="000D52CA">
            <w:pPr>
              <w:pStyle w:val="Tabelkolonneoverskrift"/>
            </w:pPr>
            <w:r w:rsidRPr="00A65E5B">
              <w:t>Forklaring på følger delvist/</w:t>
            </w:r>
            <w:r>
              <w:br/>
            </w:r>
            <w:r w:rsidRPr="00A65E5B">
              <w:t>følger ikke anbefalingen:</w:t>
            </w:r>
          </w:p>
        </w:tc>
      </w:tr>
      <w:tr w:rsidR="0088393A" w:rsidRPr="00A65E5B" w14:paraId="6800057E" w14:textId="77777777" w:rsidTr="00404FF0">
        <w:tc>
          <w:tcPr>
            <w:tcW w:w="2830" w:type="dxa"/>
          </w:tcPr>
          <w:p w14:paraId="34A801F9" w14:textId="3BCEAB3C" w:rsidR="0088393A" w:rsidRPr="00A65E5B" w:rsidRDefault="0088393A" w:rsidP="000D52CA">
            <w:pPr>
              <w:pStyle w:val="Afsnitsnummereringniv2"/>
            </w:pPr>
            <w:r w:rsidRPr="005B4440">
              <w:t xml:space="preserve">Det </w:t>
            </w:r>
            <w:r w:rsidRPr="005B4440">
              <w:rPr>
                <w:b/>
                <w:bCs/>
              </w:rPr>
              <w:t>anbefales</w:t>
            </w:r>
            <w:r w:rsidRPr="005B4440">
              <w:t>, at selskabet har en kommunikationsstrategi til at sikre en åben og løbende information til og dialog med selskabets interessenter og offentligheden om væsentlige begivenheder.</w:t>
            </w:r>
          </w:p>
        </w:tc>
        <w:tc>
          <w:tcPr>
            <w:tcW w:w="993" w:type="dxa"/>
          </w:tcPr>
          <w:p w14:paraId="2C607491" w14:textId="77777777" w:rsidR="0088393A" w:rsidRPr="00A65E5B" w:rsidRDefault="0088393A" w:rsidP="007039E9">
            <w:pPr>
              <w:pStyle w:val="Tabelcentreret"/>
            </w:pPr>
          </w:p>
        </w:tc>
        <w:tc>
          <w:tcPr>
            <w:tcW w:w="992" w:type="dxa"/>
          </w:tcPr>
          <w:p w14:paraId="0B64A09E" w14:textId="77777777" w:rsidR="0088393A" w:rsidRPr="00A65E5B" w:rsidRDefault="0088393A" w:rsidP="007039E9">
            <w:pPr>
              <w:pStyle w:val="Tabelcentreret"/>
            </w:pPr>
          </w:p>
        </w:tc>
        <w:tc>
          <w:tcPr>
            <w:tcW w:w="1015" w:type="dxa"/>
          </w:tcPr>
          <w:p w14:paraId="2E727AE2" w14:textId="77777777" w:rsidR="0088393A" w:rsidRPr="00A65E5B" w:rsidRDefault="0088393A" w:rsidP="007039E9">
            <w:pPr>
              <w:pStyle w:val="Tabelcentreret"/>
            </w:pPr>
          </w:p>
        </w:tc>
        <w:tc>
          <w:tcPr>
            <w:tcW w:w="3639" w:type="dxa"/>
          </w:tcPr>
          <w:p w14:paraId="78E0ED64" w14:textId="77777777" w:rsidR="0088393A" w:rsidRPr="00A65E5B" w:rsidRDefault="0088393A" w:rsidP="000D52CA">
            <w:pPr>
              <w:pStyle w:val="Tabelvenstre"/>
            </w:pPr>
          </w:p>
        </w:tc>
      </w:tr>
      <w:tr w:rsidR="0088393A" w:rsidRPr="00A65E5B" w14:paraId="5A094461" w14:textId="77777777" w:rsidTr="00404FF0">
        <w:tc>
          <w:tcPr>
            <w:tcW w:w="2830" w:type="dxa"/>
          </w:tcPr>
          <w:p w14:paraId="63DFAFD4" w14:textId="14754E87" w:rsidR="0088393A" w:rsidRPr="00A65E5B" w:rsidRDefault="0088393A" w:rsidP="000D52CA">
            <w:pPr>
              <w:pStyle w:val="Afsnitsnummereringniv2"/>
            </w:pPr>
            <w:r w:rsidRPr="005B4440">
              <w:t xml:space="preserve">Det </w:t>
            </w:r>
            <w:r w:rsidRPr="005B4440">
              <w:rPr>
                <w:b/>
                <w:bCs/>
              </w:rPr>
              <w:t>anbefales</w:t>
            </w:r>
            <w:r w:rsidRPr="005B4440">
              <w:t>, at bestyrelsen tager stilling til og i ledelsesberetningen redegør for de væsentligste strategiske og forretningsmæssige risici samt for selskabets risikostyring.</w:t>
            </w:r>
          </w:p>
        </w:tc>
        <w:tc>
          <w:tcPr>
            <w:tcW w:w="993" w:type="dxa"/>
          </w:tcPr>
          <w:p w14:paraId="176937ED" w14:textId="77777777" w:rsidR="0088393A" w:rsidRPr="00A65E5B" w:rsidRDefault="0088393A" w:rsidP="007039E9">
            <w:pPr>
              <w:pStyle w:val="Tabelcentreret"/>
            </w:pPr>
          </w:p>
        </w:tc>
        <w:tc>
          <w:tcPr>
            <w:tcW w:w="992" w:type="dxa"/>
          </w:tcPr>
          <w:p w14:paraId="3A9345C1" w14:textId="77777777" w:rsidR="0088393A" w:rsidRPr="00A65E5B" w:rsidRDefault="0088393A" w:rsidP="007039E9">
            <w:pPr>
              <w:pStyle w:val="Tabelcentreret"/>
            </w:pPr>
          </w:p>
        </w:tc>
        <w:tc>
          <w:tcPr>
            <w:tcW w:w="1015" w:type="dxa"/>
          </w:tcPr>
          <w:p w14:paraId="3EE7E1F8" w14:textId="77777777" w:rsidR="0088393A" w:rsidRPr="00A65E5B" w:rsidRDefault="0088393A" w:rsidP="007039E9">
            <w:pPr>
              <w:pStyle w:val="Tabelcentreret"/>
            </w:pPr>
          </w:p>
        </w:tc>
        <w:tc>
          <w:tcPr>
            <w:tcW w:w="3639" w:type="dxa"/>
          </w:tcPr>
          <w:p w14:paraId="60D4AD4D" w14:textId="77777777" w:rsidR="0088393A" w:rsidRPr="00A65E5B" w:rsidRDefault="0088393A" w:rsidP="000D52CA">
            <w:pPr>
              <w:pStyle w:val="Tabelvenstre"/>
            </w:pPr>
          </w:p>
        </w:tc>
      </w:tr>
      <w:tr w:rsidR="0088393A" w:rsidRPr="00A65E5B" w14:paraId="5F62C83B" w14:textId="77777777" w:rsidTr="00404FF0">
        <w:tc>
          <w:tcPr>
            <w:tcW w:w="2830" w:type="dxa"/>
          </w:tcPr>
          <w:p w14:paraId="30911C2C" w14:textId="109415D3" w:rsidR="0088393A" w:rsidRPr="00A65E5B" w:rsidRDefault="0088393A" w:rsidP="000D52CA">
            <w:pPr>
              <w:pStyle w:val="Afsnitsnummereringniv2"/>
            </w:pPr>
            <w:r w:rsidRPr="005B4440">
              <w:t xml:space="preserve">Det </w:t>
            </w:r>
            <w:r w:rsidRPr="005B4440">
              <w:rPr>
                <w:b/>
                <w:bCs/>
              </w:rPr>
              <w:t>anbefales</w:t>
            </w:r>
            <w:r w:rsidRPr="005B4440">
              <w:t>, at selskabets hjemmeside som minimum sikrer adgang til den seneste årsrapport, den seneste (eventuelle) delårsrapport, ejernes ejerstrategi, redegørelse for selskabets ledelse, selskabets vedtægter, den seneste indkaldelse til generalforsamling, det materiale, der er forelagt seneste generalforsamling, samt information om selskabets ledelse (bestyrelse og direktion).</w:t>
            </w:r>
          </w:p>
        </w:tc>
        <w:tc>
          <w:tcPr>
            <w:tcW w:w="993" w:type="dxa"/>
          </w:tcPr>
          <w:p w14:paraId="49F2A325" w14:textId="77777777" w:rsidR="0088393A" w:rsidRPr="00A65E5B" w:rsidRDefault="0088393A" w:rsidP="007039E9">
            <w:pPr>
              <w:pStyle w:val="Tabelcentreret"/>
            </w:pPr>
          </w:p>
        </w:tc>
        <w:tc>
          <w:tcPr>
            <w:tcW w:w="992" w:type="dxa"/>
          </w:tcPr>
          <w:p w14:paraId="7C699024" w14:textId="77777777" w:rsidR="0088393A" w:rsidRPr="00A65E5B" w:rsidRDefault="0088393A" w:rsidP="007039E9">
            <w:pPr>
              <w:pStyle w:val="Tabelcentreret"/>
            </w:pPr>
          </w:p>
        </w:tc>
        <w:tc>
          <w:tcPr>
            <w:tcW w:w="1015" w:type="dxa"/>
          </w:tcPr>
          <w:p w14:paraId="78CB9CC7" w14:textId="77777777" w:rsidR="0088393A" w:rsidRPr="00A65E5B" w:rsidRDefault="0088393A" w:rsidP="007039E9">
            <w:pPr>
              <w:pStyle w:val="Tabelcentreret"/>
            </w:pPr>
          </w:p>
        </w:tc>
        <w:tc>
          <w:tcPr>
            <w:tcW w:w="3639" w:type="dxa"/>
          </w:tcPr>
          <w:p w14:paraId="364A671E" w14:textId="77777777" w:rsidR="0088393A" w:rsidRPr="00A65E5B" w:rsidRDefault="0088393A" w:rsidP="000D52CA">
            <w:pPr>
              <w:pStyle w:val="Tabelvenstre"/>
            </w:pPr>
          </w:p>
        </w:tc>
      </w:tr>
      <w:tr w:rsidR="0088393A" w:rsidRPr="00A65E5B" w14:paraId="64DC0F2C" w14:textId="77777777" w:rsidTr="00404FF0">
        <w:tc>
          <w:tcPr>
            <w:tcW w:w="2830" w:type="dxa"/>
          </w:tcPr>
          <w:p w14:paraId="6BA87392" w14:textId="21566866" w:rsidR="0088393A" w:rsidRPr="00A65E5B" w:rsidRDefault="0088393A" w:rsidP="000D52CA">
            <w:pPr>
              <w:pStyle w:val="Afsnitsnummereringniv2"/>
            </w:pPr>
            <w:r w:rsidRPr="005B4440">
              <w:t xml:space="preserve">Det </w:t>
            </w:r>
            <w:r w:rsidRPr="005B4440">
              <w:rPr>
                <w:b/>
                <w:bCs/>
              </w:rPr>
              <w:t>anbefales</w:t>
            </w:r>
            <w:r w:rsidRPr="005B4440">
              <w:t xml:space="preserve">, at bestyrelsen én gang årligt tilrettelægger et informations- eller dialog-møde målrettet hele kommunalbestyrelsen og/eller interesserede kunder, eventuelt i forlængelse af </w:t>
            </w:r>
            <w:r w:rsidRPr="005B4440">
              <w:lastRenderedPageBreak/>
              <w:t>generalforsamlingen eller i et særskilt ejer- eller kundeforum.</w:t>
            </w:r>
          </w:p>
        </w:tc>
        <w:tc>
          <w:tcPr>
            <w:tcW w:w="993" w:type="dxa"/>
          </w:tcPr>
          <w:p w14:paraId="386696B5" w14:textId="77777777" w:rsidR="0088393A" w:rsidRPr="00A65E5B" w:rsidRDefault="0088393A" w:rsidP="007039E9">
            <w:pPr>
              <w:pStyle w:val="Tabelcentreret"/>
            </w:pPr>
          </w:p>
        </w:tc>
        <w:tc>
          <w:tcPr>
            <w:tcW w:w="992" w:type="dxa"/>
          </w:tcPr>
          <w:p w14:paraId="52B08288" w14:textId="77777777" w:rsidR="0088393A" w:rsidRPr="00A65E5B" w:rsidRDefault="0088393A" w:rsidP="007039E9">
            <w:pPr>
              <w:pStyle w:val="Tabelcentreret"/>
            </w:pPr>
          </w:p>
        </w:tc>
        <w:tc>
          <w:tcPr>
            <w:tcW w:w="1015" w:type="dxa"/>
          </w:tcPr>
          <w:p w14:paraId="588C8102" w14:textId="77777777" w:rsidR="0088393A" w:rsidRPr="00A65E5B" w:rsidRDefault="0088393A" w:rsidP="007039E9">
            <w:pPr>
              <w:pStyle w:val="Tabelcentreret"/>
            </w:pPr>
          </w:p>
        </w:tc>
        <w:tc>
          <w:tcPr>
            <w:tcW w:w="3639" w:type="dxa"/>
          </w:tcPr>
          <w:p w14:paraId="213E0F42" w14:textId="77777777" w:rsidR="0088393A" w:rsidRPr="00A65E5B" w:rsidRDefault="0088393A" w:rsidP="000D52CA">
            <w:pPr>
              <w:pStyle w:val="Tabelvenstre"/>
            </w:pPr>
          </w:p>
        </w:tc>
      </w:tr>
      <w:tr w:rsidR="0088393A" w:rsidRPr="00A65E5B" w14:paraId="762D974D" w14:textId="77777777" w:rsidTr="00404FF0">
        <w:tc>
          <w:tcPr>
            <w:tcW w:w="2830" w:type="dxa"/>
          </w:tcPr>
          <w:p w14:paraId="693EEDAA" w14:textId="68F83A5B" w:rsidR="0088393A" w:rsidRPr="00A65E5B" w:rsidRDefault="0088393A" w:rsidP="000D52CA">
            <w:pPr>
              <w:pStyle w:val="Afsnitsnummereringniv2"/>
            </w:pPr>
            <w:r w:rsidRPr="005B4440">
              <w:t xml:space="preserve">Det </w:t>
            </w:r>
            <w:r w:rsidRPr="005B4440">
              <w:rPr>
                <w:b/>
                <w:bCs/>
              </w:rPr>
              <w:t>anbefales</w:t>
            </w:r>
            <w:r w:rsidRPr="005B4440">
              <w:t>, at bestyrelsen inden for aktieselskabslovens krav om tavshedspligt fastlægger retningslinjer for, hvordan, samt af hvem og med hvem, der kan ske en drøftelse af selskabets forhold.</w:t>
            </w:r>
          </w:p>
        </w:tc>
        <w:tc>
          <w:tcPr>
            <w:tcW w:w="993" w:type="dxa"/>
          </w:tcPr>
          <w:p w14:paraId="2E307511" w14:textId="77777777" w:rsidR="0088393A" w:rsidRPr="00A65E5B" w:rsidRDefault="0088393A" w:rsidP="007039E9">
            <w:pPr>
              <w:pStyle w:val="Tabelcentreret"/>
            </w:pPr>
          </w:p>
        </w:tc>
        <w:tc>
          <w:tcPr>
            <w:tcW w:w="992" w:type="dxa"/>
          </w:tcPr>
          <w:p w14:paraId="1407CCA5" w14:textId="77777777" w:rsidR="0088393A" w:rsidRPr="00A65E5B" w:rsidRDefault="0088393A" w:rsidP="007039E9">
            <w:pPr>
              <w:pStyle w:val="Tabelcentreret"/>
            </w:pPr>
          </w:p>
        </w:tc>
        <w:tc>
          <w:tcPr>
            <w:tcW w:w="1015" w:type="dxa"/>
          </w:tcPr>
          <w:p w14:paraId="0A4283A7" w14:textId="77777777" w:rsidR="0088393A" w:rsidRPr="00A65E5B" w:rsidRDefault="0088393A" w:rsidP="007039E9">
            <w:pPr>
              <w:pStyle w:val="Tabelcentreret"/>
            </w:pPr>
          </w:p>
        </w:tc>
        <w:tc>
          <w:tcPr>
            <w:tcW w:w="3639" w:type="dxa"/>
          </w:tcPr>
          <w:p w14:paraId="34C14981" w14:textId="77777777" w:rsidR="0088393A" w:rsidRPr="00A65E5B" w:rsidRDefault="0088393A" w:rsidP="000D52CA">
            <w:pPr>
              <w:pStyle w:val="Tabelvenstre"/>
            </w:pPr>
          </w:p>
        </w:tc>
      </w:tr>
    </w:tbl>
    <w:p w14:paraId="15E396B1" w14:textId="770FECB7" w:rsidR="000D52CA" w:rsidRDefault="000D52CA" w:rsidP="000D52CA">
      <w:pPr>
        <w:pStyle w:val="Nummereretoverskriftniv1"/>
      </w:pPr>
      <w:r>
        <w:t>Bestyrelsens opgaver og ansvar</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FE130B" w:rsidRPr="00A65E5B" w14:paraId="5C092A75" w14:textId="77777777" w:rsidTr="00404FF0">
        <w:trPr>
          <w:tblHeader/>
        </w:trPr>
        <w:tc>
          <w:tcPr>
            <w:tcW w:w="2830" w:type="dxa"/>
            <w:shd w:val="clear" w:color="auto" w:fill="E0E9F6"/>
          </w:tcPr>
          <w:p w14:paraId="3F3A1DCE" w14:textId="77777777" w:rsidR="000D52CA" w:rsidRPr="00A65E5B" w:rsidRDefault="000D52CA" w:rsidP="00CA6405">
            <w:pPr>
              <w:pStyle w:val="Tabelkolonneoverskrift"/>
            </w:pPr>
            <w:r w:rsidRPr="00A65E5B">
              <w:t>Anbefaling</w:t>
            </w:r>
          </w:p>
        </w:tc>
        <w:tc>
          <w:tcPr>
            <w:tcW w:w="993" w:type="dxa"/>
            <w:shd w:val="clear" w:color="auto" w:fill="E0E9F6"/>
          </w:tcPr>
          <w:p w14:paraId="33964160" w14:textId="77777777" w:rsidR="000D52CA" w:rsidRPr="00A65E5B" w:rsidRDefault="000D52CA" w:rsidP="00CA6405">
            <w:pPr>
              <w:pStyle w:val="Tabelkolonneoverskrift"/>
            </w:pPr>
            <w:r w:rsidRPr="00A65E5B">
              <w:t>Selskabet følger</w:t>
            </w:r>
          </w:p>
        </w:tc>
        <w:tc>
          <w:tcPr>
            <w:tcW w:w="992" w:type="dxa"/>
            <w:shd w:val="clear" w:color="auto" w:fill="E0E9F6"/>
          </w:tcPr>
          <w:p w14:paraId="2656DC0A" w14:textId="77777777" w:rsidR="000D52CA" w:rsidRPr="00A65E5B" w:rsidRDefault="000D52CA" w:rsidP="00CA6405">
            <w:pPr>
              <w:pStyle w:val="Tabelkolonneoverskrift"/>
            </w:pPr>
            <w:r w:rsidRPr="00A65E5B">
              <w:t>Selskabet følger delvist</w:t>
            </w:r>
          </w:p>
        </w:tc>
        <w:tc>
          <w:tcPr>
            <w:tcW w:w="1015" w:type="dxa"/>
            <w:shd w:val="clear" w:color="auto" w:fill="E0E9F6"/>
          </w:tcPr>
          <w:p w14:paraId="6D442F24" w14:textId="77777777" w:rsidR="000D52CA" w:rsidRPr="00A65E5B" w:rsidRDefault="000D52CA" w:rsidP="00CA6405">
            <w:pPr>
              <w:pStyle w:val="Tabelkolonneoverskrift"/>
            </w:pPr>
            <w:r w:rsidRPr="00A65E5B">
              <w:t xml:space="preserve">Selskabet følger </w:t>
            </w:r>
            <w:r w:rsidRPr="00A65E5B">
              <w:br/>
              <w:t>ikke</w:t>
            </w:r>
          </w:p>
        </w:tc>
        <w:tc>
          <w:tcPr>
            <w:tcW w:w="3639" w:type="dxa"/>
            <w:shd w:val="clear" w:color="auto" w:fill="E0E9F6"/>
          </w:tcPr>
          <w:p w14:paraId="6BD16B2A" w14:textId="77777777" w:rsidR="000D52CA" w:rsidRPr="00A65E5B" w:rsidRDefault="000D52CA" w:rsidP="00CA6405">
            <w:pPr>
              <w:pStyle w:val="Tabelkolonneoverskrift"/>
            </w:pPr>
            <w:r w:rsidRPr="00A65E5B">
              <w:t>Forklaring på følger delvist/</w:t>
            </w:r>
            <w:r>
              <w:br/>
            </w:r>
            <w:r w:rsidRPr="00A65E5B">
              <w:t>følger ikke anbefalingen:</w:t>
            </w:r>
          </w:p>
        </w:tc>
      </w:tr>
      <w:tr w:rsidR="0088393A" w:rsidRPr="00A65E5B" w14:paraId="7F894A7B" w14:textId="77777777" w:rsidTr="00404FF0">
        <w:tc>
          <w:tcPr>
            <w:tcW w:w="2830" w:type="dxa"/>
          </w:tcPr>
          <w:p w14:paraId="04DA8124" w14:textId="521C4BD1" w:rsidR="0088393A" w:rsidRPr="00C1486E" w:rsidRDefault="0088393A" w:rsidP="000D52CA">
            <w:pPr>
              <w:pStyle w:val="Afsnitsnummereringniv2"/>
            </w:pPr>
            <w:r w:rsidRPr="00C1486E">
              <w:t xml:space="preserve">Det </w:t>
            </w:r>
            <w:r w:rsidRPr="00C1486E">
              <w:rPr>
                <w:b/>
                <w:bCs/>
              </w:rPr>
              <w:t>anbefales</w:t>
            </w:r>
            <w:r w:rsidRPr="00C1486E">
              <w:t xml:space="preserve">, at bestyrelsen forholder sig til selskabets overordnede formål og samfundsansvar som led i at understøtte selskabets vedtægtsmæssige formål og langsigtede værdiskabelse. Selskabet bør forklare herom i ledelsesberetningen og/eller på selskabets hjemmeside. </w:t>
            </w:r>
          </w:p>
        </w:tc>
        <w:tc>
          <w:tcPr>
            <w:tcW w:w="993" w:type="dxa"/>
          </w:tcPr>
          <w:p w14:paraId="4D9901B1" w14:textId="77777777" w:rsidR="0088393A" w:rsidRPr="00A65E5B" w:rsidRDefault="0088393A" w:rsidP="007039E9">
            <w:pPr>
              <w:pStyle w:val="Tabelcentreret"/>
            </w:pPr>
          </w:p>
        </w:tc>
        <w:tc>
          <w:tcPr>
            <w:tcW w:w="992" w:type="dxa"/>
          </w:tcPr>
          <w:p w14:paraId="01E2C550" w14:textId="77777777" w:rsidR="0088393A" w:rsidRPr="00A65E5B" w:rsidRDefault="0088393A" w:rsidP="007039E9">
            <w:pPr>
              <w:pStyle w:val="Tabelcentreret"/>
            </w:pPr>
          </w:p>
        </w:tc>
        <w:tc>
          <w:tcPr>
            <w:tcW w:w="1015" w:type="dxa"/>
          </w:tcPr>
          <w:p w14:paraId="73B831A7" w14:textId="77777777" w:rsidR="0088393A" w:rsidRPr="00A65E5B" w:rsidRDefault="0088393A" w:rsidP="007039E9">
            <w:pPr>
              <w:pStyle w:val="Tabelcentreret"/>
            </w:pPr>
          </w:p>
        </w:tc>
        <w:tc>
          <w:tcPr>
            <w:tcW w:w="3639" w:type="dxa"/>
          </w:tcPr>
          <w:p w14:paraId="7C55B839" w14:textId="77777777" w:rsidR="0088393A" w:rsidRPr="00A65E5B" w:rsidRDefault="0088393A" w:rsidP="000D52CA">
            <w:pPr>
              <w:pStyle w:val="Tabelvenstre"/>
            </w:pPr>
          </w:p>
        </w:tc>
      </w:tr>
      <w:tr w:rsidR="0088393A" w:rsidRPr="00A65E5B" w14:paraId="624268EC" w14:textId="77777777" w:rsidTr="00404FF0">
        <w:tc>
          <w:tcPr>
            <w:tcW w:w="2830" w:type="dxa"/>
          </w:tcPr>
          <w:p w14:paraId="50FB408D" w14:textId="1803C60A" w:rsidR="0088393A" w:rsidRDefault="0088393A" w:rsidP="000D52CA">
            <w:pPr>
              <w:pStyle w:val="Afsnitsnummereringniv2"/>
            </w:pPr>
            <w:r w:rsidRPr="00C1486E">
              <w:t xml:space="preserve">Det </w:t>
            </w:r>
            <w:r w:rsidRPr="00C1486E">
              <w:rPr>
                <w:b/>
                <w:bCs/>
              </w:rPr>
              <w:t>anbefales</w:t>
            </w:r>
            <w:r w:rsidRPr="00C1486E">
              <w:t xml:space="preserve">, at bestyrelsen løbende drøfter de væsentligste </w:t>
            </w:r>
            <w:r>
              <w:br/>
            </w:r>
            <w:r w:rsidRPr="00C1486E">
              <w:t xml:space="preserve">risici og udviklingen inden for de væsentlige risikoområder, herunder finansieringsrisici, </w:t>
            </w:r>
            <w:proofErr w:type="spellStart"/>
            <w:r w:rsidRPr="00C1486E">
              <w:t>cyberrisici</w:t>
            </w:r>
            <w:proofErr w:type="spellEnd"/>
            <w:r w:rsidRPr="00C1486E">
              <w:t xml:space="preserve"> og beredskab generelt, samt sikrer strategi og handlingsplaner for håndtering af disse. </w:t>
            </w:r>
          </w:p>
        </w:tc>
        <w:tc>
          <w:tcPr>
            <w:tcW w:w="993" w:type="dxa"/>
          </w:tcPr>
          <w:p w14:paraId="51E84267" w14:textId="77777777" w:rsidR="0088393A" w:rsidRPr="00A65E5B" w:rsidRDefault="0088393A" w:rsidP="007039E9">
            <w:pPr>
              <w:pStyle w:val="Tabelcentreret"/>
            </w:pPr>
          </w:p>
        </w:tc>
        <w:tc>
          <w:tcPr>
            <w:tcW w:w="992" w:type="dxa"/>
          </w:tcPr>
          <w:p w14:paraId="564859CF" w14:textId="77777777" w:rsidR="0088393A" w:rsidRPr="00A65E5B" w:rsidRDefault="0088393A" w:rsidP="007039E9">
            <w:pPr>
              <w:pStyle w:val="Tabelcentreret"/>
            </w:pPr>
          </w:p>
        </w:tc>
        <w:tc>
          <w:tcPr>
            <w:tcW w:w="1015" w:type="dxa"/>
          </w:tcPr>
          <w:p w14:paraId="30AA45B9" w14:textId="77777777" w:rsidR="0088393A" w:rsidRPr="00A65E5B" w:rsidRDefault="0088393A" w:rsidP="007039E9">
            <w:pPr>
              <w:pStyle w:val="Tabelcentreret"/>
            </w:pPr>
          </w:p>
        </w:tc>
        <w:tc>
          <w:tcPr>
            <w:tcW w:w="3639" w:type="dxa"/>
          </w:tcPr>
          <w:p w14:paraId="0F4196C9" w14:textId="77777777" w:rsidR="0088393A" w:rsidRPr="00A65E5B" w:rsidRDefault="0088393A" w:rsidP="000D52CA">
            <w:pPr>
              <w:pStyle w:val="Tabelvenstre"/>
            </w:pPr>
          </w:p>
        </w:tc>
      </w:tr>
      <w:tr w:rsidR="0088393A" w:rsidRPr="00A65E5B" w14:paraId="681BC700" w14:textId="77777777" w:rsidTr="00404FF0">
        <w:tc>
          <w:tcPr>
            <w:tcW w:w="2830" w:type="dxa"/>
          </w:tcPr>
          <w:p w14:paraId="28BFFFA6" w14:textId="1B1B1239" w:rsidR="0088393A" w:rsidRPr="00A65E5B" w:rsidRDefault="0088393A" w:rsidP="000D52CA">
            <w:pPr>
              <w:pStyle w:val="Afsnitsnummereringniv2"/>
            </w:pPr>
            <w:r w:rsidRPr="00C1486E">
              <w:t xml:space="preserve">Det </w:t>
            </w:r>
            <w:r w:rsidRPr="00C1486E">
              <w:rPr>
                <w:b/>
                <w:bCs/>
              </w:rPr>
              <w:t>anbefales</w:t>
            </w:r>
            <w:r w:rsidRPr="00C1486E">
              <w:t>, at bestyrelsen med passende intervaller sætter etik på dagsordenen og beder ledelsen redegøre for, hvordan den sikrer en kultur og værdier i selskabet, der lever op til samfundets etiske normer.</w:t>
            </w:r>
          </w:p>
        </w:tc>
        <w:tc>
          <w:tcPr>
            <w:tcW w:w="993" w:type="dxa"/>
          </w:tcPr>
          <w:p w14:paraId="68BF5BF1" w14:textId="77777777" w:rsidR="0088393A" w:rsidRPr="00A65E5B" w:rsidRDefault="0088393A" w:rsidP="007039E9">
            <w:pPr>
              <w:pStyle w:val="Tabelcentreret"/>
            </w:pPr>
          </w:p>
        </w:tc>
        <w:tc>
          <w:tcPr>
            <w:tcW w:w="992" w:type="dxa"/>
          </w:tcPr>
          <w:p w14:paraId="10372830" w14:textId="77777777" w:rsidR="0088393A" w:rsidRPr="00A65E5B" w:rsidRDefault="0088393A" w:rsidP="007039E9">
            <w:pPr>
              <w:pStyle w:val="Tabelcentreret"/>
            </w:pPr>
          </w:p>
        </w:tc>
        <w:tc>
          <w:tcPr>
            <w:tcW w:w="1015" w:type="dxa"/>
          </w:tcPr>
          <w:p w14:paraId="2F0D61AD" w14:textId="77777777" w:rsidR="0088393A" w:rsidRPr="00A65E5B" w:rsidRDefault="0088393A" w:rsidP="007039E9">
            <w:pPr>
              <w:pStyle w:val="Tabelcentreret"/>
            </w:pPr>
          </w:p>
        </w:tc>
        <w:tc>
          <w:tcPr>
            <w:tcW w:w="3639" w:type="dxa"/>
          </w:tcPr>
          <w:p w14:paraId="2F68F214" w14:textId="77777777" w:rsidR="0088393A" w:rsidRPr="00A65E5B" w:rsidRDefault="0088393A" w:rsidP="000D52CA">
            <w:pPr>
              <w:pStyle w:val="Tabelvenstre"/>
            </w:pPr>
          </w:p>
        </w:tc>
      </w:tr>
      <w:tr w:rsidR="0088393A" w:rsidRPr="00A65E5B" w14:paraId="464D0DEA" w14:textId="77777777" w:rsidTr="00404FF0">
        <w:tc>
          <w:tcPr>
            <w:tcW w:w="2830" w:type="dxa"/>
          </w:tcPr>
          <w:p w14:paraId="0CAE2DC2" w14:textId="7DED6697" w:rsidR="0088393A" w:rsidRPr="00A65E5B" w:rsidRDefault="0088393A" w:rsidP="000D52CA">
            <w:pPr>
              <w:pStyle w:val="Afsnitsnummereringniv2"/>
            </w:pPr>
            <w:r w:rsidRPr="00C1486E">
              <w:t xml:space="preserve">Det </w:t>
            </w:r>
            <w:r w:rsidRPr="00C1486E">
              <w:rPr>
                <w:b/>
                <w:bCs/>
              </w:rPr>
              <w:t>anbefales</w:t>
            </w:r>
            <w:r w:rsidRPr="00C1486E">
              <w:t>, at bestyrelsen i forbindelse med strategiarbejdet både rammesætter processen for strategiudviklingsarbejdet og den overordnede strategiske retning for selskabet.</w:t>
            </w:r>
          </w:p>
        </w:tc>
        <w:tc>
          <w:tcPr>
            <w:tcW w:w="993" w:type="dxa"/>
          </w:tcPr>
          <w:p w14:paraId="111E2E64" w14:textId="77777777" w:rsidR="0088393A" w:rsidRPr="00A65E5B" w:rsidRDefault="0088393A" w:rsidP="000D52CA">
            <w:pPr>
              <w:pStyle w:val="Tabelvenstre"/>
            </w:pPr>
          </w:p>
        </w:tc>
        <w:tc>
          <w:tcPr>
            <w:tcW w:w="992" w:type="dxa"/>
          </w:tcPr>
          <w:p w14:paraId="4DE66DAC" w14:textId="77777777" w:rsidR="0088393A" w:rsidRPr="00A65E5B" w:rsidRDefault="0088393A" w:rsidP="000D52CA">
            <w:pPr>
              <w:pStyle w:val="Tabelvenstre"/>
            </w:pPr>
          </w:p>
        </w:tc>
        <w:tc>
          <w:tcPr>
            <w:tcW w:w="1015" w:type="dxa"/>
          </w:tcPr>
          <w:p w14:paraId="1C0A33EE" w14:textId="77777777" w:rsidR="0088393A" w:rsidRPr="00A65E5B" w:rsidRDefault="0088393A" w:rsidP="000D52CA">
            <w:pPr>
              <w:pStyle w:val="Tabelvenstre"/>
            </w:pPr>
          </w:p>
        </w:tc>
        <w:tc>
          <w:tcPr>
            <w:tcW w:w="3639" w:type="dxa"/>
          </w:tcPr>
          <w:p w14:paraId="4E770023" w14:textId="77777777" w:rsidR="0088393A" w:rsidRPr="00A65E5B" w:rsidRDefault="0088393A" w:rsidP="000D52CA">
            <w:pPr>
              <w:pStyle w:val="Tabelvenstre"/>
            </w:pPr>
          </w:p>
        </w:tc>
      </w:tr>
      <w:tr w:rsidR="0088393A" w:rsidRPr="00A65E5B" w14:paraId="519143AD" w14:textId="77777777" w:rsidTr="00404FF0">
        <w:tc>
          <w:tcPr>
            <w:tcW w:w="2830" w:type="dxa"/>
          </w:tcPr>
          <w:p w14:paraId="151BA3A0" w14:textId="5D017E34" w:rsidR="0088393A" w:rsidRPr="00A65E5B" w:rsidRDefault="0088393A" w:rsidP="000D52CA">
            <w:pPr>
              <w:pStyle w:val="Afsnitsnummereringniv2"/>
            </w:pPr>
            <w:r w:rsidRPr="00C1486E">
              <w:t xml:space="preserve">Det </w:t>
            </w:r>
            <w:r w:rsidRPr="00C1486E">
              <w:rPr>
                <w:b/>
                <w:bCs/>
              </w:rPr>
              <w:t>anbefales</w:t>
            </w:r>
            <w:r w:rsidRPr="00C1486E">
              <w:t xml:space="preserve">, at bestyrelsen mindst en gang årligt drøfter og løbende følger op på </w:t>
            </w:r>
            <w:r w:rsidRPr="00C1486E">
              <w:lastRenderedPageBreak/>
              <w:t>selskabets overordnede strategiske mål.</w:t>
            </w:r>
          </w:p>
        </w:tc>
        <w:tc>
          <w:tcPr>
            <w:tcW w:w="993" w:type="dxa"/>
          </w:tcPr>
          <w:p w14:paraId="6060EDE4" w14:textId="77777777" w:rsidR="0088393A" w:rsidRPr="00A65E5B" w:rsidRDefault="0088393A" w:rsidP="000D52CA">
            <w:pPr>
              <w:pStyle w:val="Tabelvenstre"/>
            </w:pPr>
          </w:p>
        </w:tc>
        <w:tc>
          <w:tcPr>
            <w:tcW w:w="992" w:type="dxa"/>
          </w:tcPr>
          <w:p w14:paraId="01932996" w14:textId="77777777" w:rsidR="0088393A" w:rsidRPr="00A65E5B" w:rsidRDefault="0088393A" w:rsidP="000D52CA">
            <w:pPr>
              <w:pStyle w:val="Tabelvenstre"/>
            </w:pPr>
          </w:p>
        </w:tc>
        <w:tc>
          <w:tcPr>
            <w:tcW w:w="1015" w:type="dxa"/>
          </w:tcPr>
          <w:p w14:paraId="05AF063C" w14:textId="77777777" w:rsidR="0088393A" w:rsidRPr="00A65E5B" w:rsidRDefault="0088393A" w:rsidP="000D52CA">
            <w:pPr>
              <w:pStyle w:val="Tabelvenstre"/>
            </w:pPr>
          </w:p>
        </w:tc>
        <w:tc>
          <w:tcPr>
            <w:tcW w:w="3639" w:type="dxa"/>
          </w:tcPr>
          <w:p w14:paraId="268EDBC1" w14:textId="77777777" w:rsidR="0088393A" w:rsidRPr="00A65E5B" w:rsidRDefault="0088393A" w:rsidP="000D52CA">
            <w:pPr>
              <w:pStyle w:val="Tabelvenstre"/>
            </w:pPr>
          </w:p>
        </w:tc>
      </w:tr>
      <w:tr w:rsidR="0088393A" w:rsidRPr="00A65E5B" w14:paraId="51C27872" w14:textId="77777777" w:rsidTr="00404FF0">
        <w:tc>
          <w:tcPr>
            <w:tcW w:w="2830" w:type="dxa"/>
          </w:tcPr>
          <w:p w14:paraId="4CDE261E" w14:textId="1D5377FC" w:rsidR="0088393A" w:rsidRPr="00A65E5B" w:rsidRDefault="0088393A" w:rsidP="000D52CA">
            <w:pPr>
              <w:pStyle w:val="Afsnitsnummereringniv2"/>
            </w:pPr>
            <w:r w:rsidRPr="00C1486E">
              <w:t xml:space="preserve">Det </w:t>
            </w:r>
            <w:r w:rsidRPr="00C1486E">
              <w:rPr>
                <w:b/>
                <w:bCs/>
              </w:rPr>
              <w:t>anbefales</w:t>
            </w:r>
            <w:r w:rsidRPr="00C1486E">
              <w:t xml:space="preserve">, at bestyrelsen påser, at selskabet iagttager bæredygtighedsmål som en integreret del af selskabsstrategien, f.eks. med reference til FN’s verdensmål.  </w:t>
            </w:r>
          </w:p>
        </w:tc>
        <w:tc>
          <w:tcPr>
            <w:tcW w:w="993" w:type="dxa"/>
          </w:tcPr>
          <w:p w14:paraId="01691C07" w14:textId="77777777" w:rsidR="0088393A" w:rsidRPr="00A65E5B" w:rsidRDefault="0088393A" w:rsidP="000D52CA">
            <w:pPr>
              <w:pStyle w:val="Tabelvenstre"/>
            </w:pPr>
          </w:p>
        </w:tc>
        <w:tc>
          <w:tcPr>
            <w:tcW w:w="992" w:type="dxa"/>
          </w:tcPr>
          <w:p w14:paraId="3864E4D4" w14:textId="77777777" w:rsidR="0088393A" w:rsidRPr="00A65E5B" w:rsidRDefault="0088393A" w:rsidP="000D52CA">
            <w:pPr>
              <w:pStyle w:val="Tabelvenstre"/>
            </w:pPr>
          </w:p>
        </w:tc>
        <w:tc>
          <w:tcPr>
            <w:tcW w:w="1015" w:type="dxa"/>
          </w:tcPr>
          <w:p w14:paraId="11AB59E8" w14:textId="77777777" w:rsidR="0088393A" w:rsidRPr="00A65E5B" w:rsidRDefault="0088393A" w:rsidP="000D52CA">
            <w:pPr>
              <w:pStyle w:val="Tabelvenstre"/>
            </w:pPr>
          </w:p>
        </w:tc>
        <w:tc>
          <w:tcPr>
            <w:tcW w:w="3639" w:type="dxa"/>
          </w:tcPr>
          <w:p w14:paraId="75A4E3C2" w14:textId="77777777" w:rsidR="0088393A" w:rsidRPr="00A65E5B" w:rsidRDefault="0088393A" w:rsidP="000D52CA">
            <w:pPr>
              <w:pStyle w:val="Tabelvenstre"/>
            </w:pPr>
          </w:p>
        </w:tc>
      </w:tr>
      <w:tr w:rsidR="0088393A" w:rsidRPr="00A65E5B" w14:paraId="1AD7799F" w14:textId="77777777" w:rsidTr="00404FF0">
        <w:tc>
          <w:tcPr>
            <w:tcW w:w="2830" w:type="dxa"/>
          </w:tcPr>
          <w:p w14:paraId="2C9387B4" w14:textId="262EC6B4" w:rsidR="0088393A" w:rsidRPr="00A65E5B" w:rsidRDefault="0088393A" w:rsidP="000D52CA">
            <w:pPr>
              <w:pStyle w:val="Afsnitsnummereringniv2"/>
            </w:pPr>
            <w:r w:rsidRPr="00C1486E">
              <w:t xml:space="preserve">Det </w:t>
            </w:r>
            <w:r w:rsidRPr="00C1486E">
              <w:rPr>
                <w:b/>
                <w:bCs/>
              </w:rPr>
              <w:t>anbefales</w:t>
            </w:r>
            <w:r w:rsidRPr="00C1486E">
              <w:t>, at bestyrelsen udarbejder retningslinjer for direktionen, herunder krav til rapporteringen til bestyrelsen</w:t>
            </w:r>
          </w:p>
        </w:tc>
        <w:tc>
          <w:tcPr>
            <w:tcW w:w="993" w:type="dxa"/>
          </w:tcPr>
          <w:p w14:paraId="32C9D983" w14:textId="77777777" w:rsidR="0088393A" w:rsidRPr="00A65E5B" w:rsidRDefault="0088393A" w:rsidP="000D52CA">
            <w:pPr>
              <w:pStyle w:val="Tabelvenstre"/>
            </w:pPr>
          </w:p>
        </w:tc>
        <w:tc>
          <w:tcPr>
            <w:tcW w:w="992" w:type="dxa"/>
          </w:tcPr>
          <w:p w14:paraId="04AA3742" w14:textId="77777777" w:rsidR="0088393A" w:rsidRPr="00A65E5B" w:rsidRDefault="0088393A" w:rsidP="000D52CA">
            <w:pPr>
              <w:pStyle w:val="Tabelvenstre"/>
            </w:pPr>
          </w:p>
        </w:tc>
        <w:tc>
          <w:tcPr>
            <w:tcW w:w="1015" w:type="dxa"/>
          </w:tcPr>
          <w:p w14:paraId="11168917" w14:textId="77777777" w:rsidR="0088393A" w:rsidRPr="00A65E5B" w:rsidRDefault="0088393A" w:rsidP="000D52CA">
            <w:pPr>
              <w:pStyle w:val="Tabelvenstre"/>
            </w:pPr>
          </w:p>
        </w:tc>
        <w:tc>
          <w:tcPr>
            <w:tcW w:w="3639" w:type="dxa"/>
          </w:tcPr>
          <w:p w14:paraId="2895EDFB" w14:textId="77777777" w:rsidR="0088393A" w:rsidRPr="00A65E5B" w:rsidRDefault="0088393A" w:rsidP="000D52CA">
            <w:pPr>
              <w:pStyle w:val="Tabelvenstre"/>
            </w:pPr>
          </w:p>
        </w:tc>
      </w:tr>
      <w:tr w:rsidR="0088393A" w:rsidRPr="00A65E5B" w14:paraId="49C68AA6" w14:textId="77777777" w:rsidTr="00404FF0">
        <w:tc>
          <w:tcPr>
            <w:tcW w:w="2830" w:type="dxa"/>
          </w:tcPr>
          <w:p w14:paraId="57618E85" w14:textId="6B89BE28" w:rsidR="0088393A" w:rsidRDefault="0088393A" w:rsidP="000D52CA">
            <w:pPr>
              <w:pStyle w:val="Afsnitsnummereringniv2"/>
            </w:pPr>
            <w:r w:rsidRPr="00C1486E">
              <w:t xml:space="preserve">Det </w:t>
            </w:r>
            <w:r w:rsidRPr="00C1486E">
              <w:rPr>
                <w:b/>
                <w:bCs/>
              </w:rPr>
              <w:t>anbefales</w:t>
            </w:r>
            <w:r w:rsidRPr="00C1486E">
              <w:t>, at bestyrelsen i alle selskaber, også i de mindre selskaber med under 50 ansatte, etablerer en whistleblower-ordning.</w:t>
            </w:r>
          </w:p>
        </w:tc>
        <w:tc>
          <w:tcPr>
            <w:tcW w:w="993" w:type="dxa"/>
          </w:tcPr>
          <w:p w14:paraId="54A56247" w14:textId="77777777" w:rsidR="0088393A" w:rsidRPr="00A65E5B" w:rsidRDefault="0088393A" w:rsidP="000D52CA">
            <w:pPr>
              <w:pStyle w:val="Tabelvenstre"/>
            </w:pPr>
          </w:p>
        </w:tc>
        <w:tc>
          <w:tcPr>
            <w:tcW w:w="992" w:type="dxa"/>
          </w:tcPr>
          <w:p w14:paraId="67B80F17" w14:textId="77777777" w:rsidR="0088393A" w:rsidRPr="00A65E5B" w:rsidRDefault="0088393A" w:rsidP="000D52CA">
            <w:pPr>
              <w:pStyle w:val="Tabelvenstre"/>
            </w:pPr>
          </w:p>
        </w:tc>
        <w:tc>
          <w:tcPr>
            <w:tcW w:w="1015" w:type="dxa"/>
          </w:tcPr>
          <w:p w14:paraId="1B27C245" w14:textId="77777777" w:rsidR="0088393A" w:rsidRPr="00A65E5B" w:rsidRDefault="0088393A" w:rsidP="000D52CA">
            <w:pPr>
              <w:pStyle w:val="Tabelvenstre"/>
            </w:pPr>
          </w:p>
        </w:tc>
        <w:tc>
          <w:tcPr>
            <w:tcW w:w="3639" w:type="dxa"/>
          </w:tcPr>
          <w:p w14:paraId="5F548D88" w14:textId="77777777" w:rsidR="0088393A" w:rsidRPr="00A65E5B" w:rsidRDefault="0088393A" w:rsidP="000D52CA">
            <w:pPr>
              <w:pStyle w:val="Tabelvenstre"/>
            </w:pPr>
          </w:p>
        </w:tc>
      </w:tr>
    </w:tbl>
    <w:p w14:paraId="113E6FEB" w14:textId="4667F053" w:rsidR="000D52CA" w:rsidRDefault="000D52CA" w:rsidP="000D52CA">
      <w:pPr>
        <w:pStyle w:val="Nummereretoverskriftniv1"/>
      </w:pPr>
      <w:r>
        <w:t>Bestyrelsens sammensætning og organisering</w:t>
      </w:r>
    </w:p>
    <w:p w14:paraId="1C7B696F" w14:textId="20308A02" w:rsidR="000D52CA" w:rsidRDefault="000D52CA" w:rsidP="000D52CA">
      <w:pPr>
        <w:pStyle w:val="Nummereretoverskriftniv2"/>
      </w:pPr>
      <w:r>
        <w:t>Bestyrelsens kompetencer og sammensætning</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404FF0" w:rsidRPr="00A65E5B" w14:paraId="4946D3C0" w14:textId="77777777" w:rsidTr="00404FF0">
        <w:trPr>
          <w:tblHeader/>
        </w:trPr>
        <w:tc>
          <w:tcPr>
            <w:tcW w:w="2830" w:type="dxa"/>
            <w:shd w:val="clear" w:color="auto" w:fill="E0E9F6"/>
          </w:tcPr>
          <w:p w14:paraId="7F897488" w14:textId="77777777" w:rsidR="000D52CA" w:rsidRPr="00A65E5B" w:rsidRDefault="000D52CA" w:rsidP="00CA6405">
            <w:pPr>
              <w:pStyle w:val="Tabelkolonneoverskrift"/>
            </w:pPr>
            <w:r w:rsidRPr="00A65E5B">
              <w:t>Anbefaling</w:t>
            </w:r>
          </w:p>
        </w:tc>
        <w:tc>
          <w:tcPr>
            <w:tcW w:w="993" w:type="dxa"/>
            <w:shd w:val="clear" w:color="auto" w:fill="E0E9F6"/>
          </w:tcPr>
          <w:p w14:paraId="57487306" w14:textId="77777777" w:rsidR="000D52CA" w:rsidRPr="00A65E5B" w:rsidRDefault="000D52CA" w:rsidP="00CA6405">
            <w:pPr>
              <w:pStyle w:val="Tabelkolonneoverskrift"/>
            </w:pPr>
            <w:r w:rsidRPr="00A65E5B">
              <w:t>Selskabet følger</w:t>
            </w:r>
          </w:p>
        </w:tc>
        <w:tc>
          <w:tcPr>
            <w:tcW w:w="992" w:type="dxa"/>
            <w:shd w:val="clear" w:color="auto" w:fill="E0E9F6"/>
          </w:tcPr>
          <w:p w14:paraId="1171A37F" w14:textId="77777777" w:rsidR="000D52CA" w:rsidRPr="00A65E5B" w:rsidRDefault="000D52CA" w:rsidP="00CA6405">
            <w:pPr>
              <w:pStyle w:val="Tabelkolonneoverskrift"/>
            </w:pPr>
            <w:r w:rsidRPr="00A65E5B">
              <w:t>Selskabet følger delvist</w:t>
            </w:r>
          </w:p>
        </w:tc>
        <w:tc>
          <w:tcPr>
            <w:tcW w:w="1015" w:type="dxa"/>
            <w:shd w:val="clear" w:color="auto" w:fill="E0E9F6"/>
          </w:tcPr>
          <w:p w14:paraId="4F99EB58" w14:textId="77777777" w:rsidR="000D52CA" w:rsidRPr="00A65E5B" w:rsidRDefault="000D52CA" w:rsidP="00CA6405">
            <w:pPr>
              <w:pStyle w:val="Tabelkolonneoverskrift"/>
            </w:pPr>
            <w:r w:rsidRPr="00A65E5B">
              <w:t xml:space="preserve">Selskabet følger </w:t>
            </w:r>
            <w:r w:rsidRPr="00A65E5B">
              <w:br/>
              <w:t>ikke</w:t>
            </w:r>
          </w:p>
        </w:tc>
        <w:tc>
          <w:tcPr>
            <w:tcW w:w="3639" w:type="dxa"/>
            <w:shd w:val="clear" w:color="auto" w:fill="E0E9F6"/>
          </w:tcPr>
          <w:p w14:paraId="5EE66F40" w14:textId="77777777" w:rsidR="000D52CA" w:rsidRPr="00A65E5B" w:rsidRDefault="000D52CA" w:rsidP="00CA6405">
            <w:pPr>
              <w:pStyle w:val="Tabelkolonneoverskrift"/>
            </w:pPr>
            <w:r w:rsidRPr="00A65E5B">
              <w:t>Forklaring på følger delvist/</w:t>
            </w:r>
            <w:r>
              <w:br/>
            </w:r>
            <w:r w:rsidRPr="00A65E5B">
              <w:t>følger ikke anbefalingen:</w:t>
            </w:r>
          </w:p>
        </w:tc>
      </w:tr>
      <w:tr w:rsidR="0088393A" w:rsidRPr="00A65E5B" w14:paraId="51BCE971" w14:textId="77777777" w:rsidTr="00404FF0">
        <w:tc>
          <w:tcPr>
            <w:tcW w:w="2830" w:type="dxa"/>
          </w:tcPr>
          <w:p w14:paraId="78B5FC80" w14:textId="0EAFFF7E" w:rsidR="0088393A" w:rsidRPr="00A65E5B" w:rsidRDefault="0088393A" w:rsidP="000D52CA">
            <w:pPr>
              <w:pStyle w:val="Afsnitsnummereringniv3"/>
            </w:pPr>
            <w:r w:rsidRPr="00C1486E">
              <w:t xml:space="preserve">Det </w:t>
            </w:r>
            <w:r w:rsidRPr="005328B1">
              <w:rPr>
                <w:b/>
                <w:bCs/>
              </w:rPr>
              <w:t>anbefales</w:t>
            </w:r>
            <w:r w:rsidRPr="00C1486E">
              <w:t>, at bestyrelsesformanden tager initiativ til at få udarbejdet et samlet overblik over kompetencebehovet i bestyrelsen. Kompetencebehovet bør bl.a. afspejle målsætningerne i ejerstrategien og selskabsstrategien.</w:t>
            </w:r>
          </w:p>
        </w:tc>
        <w:tc>
          <w:tcPr>
            <w:tcW w:w="993" w:type="dxa"/>
          </w:tcPr>
          <w:p w14:paraId="78A4C052" w14:textId="6B8D98A6" w:rsidR="0088393A" w:rsidRPr="00A65E5B" w:rsidRDefault="0088393A" w:rsidP="007039E9">
            <w:pPr>
              <w:pStyle w:val="Tabelcentreret"/>
            </w:pPr>
          </w:p>
        </w:tc>
        <w:tc>
          <w:tcPr>
            <w:tcW w:w="992" w:type="dxa"/>
          </w:tcPr>
          <w:p w14:paraId="6372FEE6" w14:textId="77777777" w:rsidR="0088393A" w:rsidRPr="00A65E5B" w:rsidRDefault="0088393A" w:rsidP="007039E9">
            <w:pPr>
              <w:pStyle w:val="Tabelcentreret"/>
            </w:pPr>
          </w:p>
        </w:tc>
        <w:tc>
          <w:tcPr>
            <w:tcW w:w="1015" w:type="dxa"/>
          </w:tcPr>
          <w:p w14:paraId="4DA9BA29" w14:textId="7AA9836B" w:rsidR="0088393A" w:rsidRPr="00A65E5B" w:rsidRDefault="0088393A" w:rsidP="007039E9">
            <w:pPr>
              <w:pStyle w:val="Tabelcentreret"/>
            </w:pPr>
          </w:p>
        </w:tc>
        <w:tc>
          <w:tcPr>
            <w:tcW w:w="3639" w:type="dxa"/>
          </w:tcPr>
          <w:p w14:paraId="0357935C" w14:textId="77777777" w:rsidR="0088393A" w:rsidRPr="00A65E5B" w:rsidRDefault="0088393A" w:rsidP="00404FF0">
            <w:pPr>
              <w:pStyle w:val="Tabelvenstre"/>
            </w:pPr>
          </w:p>
        </w:tc>
      </w:tr>
      <w:tr w:rsidR="0088393A" w:rsidRPr="00A65E5B" w14:paraId="62EDB522" w14:textId="77777777" w:rsidTr="00404FF0">
        <w:tc>
          <w:tcPr>
            <w:tcW w:w="2830" w:type="dxa"/>
          </w:tcPr>
          <w:p w14:paraId="575476A8" w14:textId="3FE04CE7" w:rsidR="0088393A" w:rsidRPr="00A65E5B" w:rsidRDefault="0088393A" w:rsidP="000D52CA">
            <w:pPr>
              <w:pStyle w:val="Afsnitsnummereringniv3"/>
            </w:pPr>
            <w:r w:rsidRPr="00C1486E">
              <w:t xml:space="preserve">Det </w:t>
            </w:r>
            <w:r w:rsidRPr="005328B1">
              <w:rPr>
                <w:b/>
                <w:bCs/>
              </w:rPr>
              <w:t>anbefales</w:t>
            </w:r>
            <w:r w:rsidRPr="00C1486E">
              <w:t>, at bestyrelsesformanden tager initiativ til en dialog med ejerkommunen om kompetencebehovet og sammen med denne lægger en strategi for, hvordan de nødvendige og komplementære kompetencer kan sikres gennem udpegning, rekruttering og uddannelse.</w:t>
            </w:r>
          </w:p>
        </w:tc>
        <w:tc>
          <w:tcPr>
            <w:tcW w:w="993" w:type="dxa"/>
          </w:tcPr>
          <w:p w14:paraId="5E58E65E" w14:textId="77777777" w:rsidR="0088393A" w:rsidRPr="00A65E5B" w:rsidRDefault="0088393A" w:rsidP="007039E9">
            <w:pPr>
              <w:pStyle w:val="Tabelcentreret"/>
            </w:pPr>
          </w:p>
        </w:tc>
        <w:tc>
          <w:tcPr>
            <w:tcW w:w="992" w:type="dxa"/>
          </w:tcPr>
          <w:p w14:paraId="138A8E1A" w14:textId="77777777" w:rsidR="0088393A" w:rsidRPr="00A65E5B" w:rsidRDefault="0088393A" w:rsidP="007039E9">
            <w:pPr>
              <w:pStyle w:val="Tabelcentreret"/>
            </w:pPr>
          </w:p>
        </w:tc>
        <w:tc>
          <w:tcPr>
            <w:tcW w:w="1015" w:type="dxa"/>
          </w:tcPr>
          <w:p w14:paraId="457A28C7" w14:textId="77777777" w:rsidR="0088393A" w:rsidRPr="00A65E5B" w:rsidRDefault="0088393A" w:rsidP="007039E9">
            <w:pPr>
              <w:pStyle w:val="Tabelcentreret"/>
            </w:pPr>
          </w:p>
        </w:tc>
        <w:tc>
          <w:tcPr>
            <w:tcW w:w="3639" w:type="dxa"/>
          </w:tcPr>
          <w:p w14:paraId="7A7B3002" w14:textId="77777777" w:rsidR="0088393A" w:rsidRPr="00A65E5B" w:rsidRDefault="0088393A" w:rsidP="00404FF0">
            <w:pPr>
              <w:pStyle w:val="Tabelvenstre"/>
            </w:pPr>
          </w:p>
        </w:tc>
      </w:tr>
      <w:tr w:rsidR="0088393A" w:rsidRPr="00A65E5B" w14:paraId="162A0E55" w14:textId="77777777" w:rsidTr="00404FF0">
        <w:tc>
          <w:tcPr>
            <w:tcW w:w="2830" w:type="dxa"/>
          </w:tcPr>
          <w:p w14:paraId="544AD5A8" w14:textId="73B9E807" w:rsidR="0088393A" w:rsidRPr="00A65E5B" w:rsidRDefault="0088393A" w:rsidP="000D52CA">
            <w:pPr>
              <w:pStyle w:val="Afsnitsnummereringniv3"/>
            </w:pPr>
            <w:r w:rsidRPr="00C1486E">
              <w:t xml:space="preserve">Det </w:t>
            </w:r>
            <w:r w:rsidRPr="005328B1">
              <w:rPr>
                <w:b/>
                <w:bCs/>
              </w:rPr>
              <w:t>anbefales</w:t>
            </w:r>
            <w:r w:rsidRPr="00C1486E">
              <w:t xml:space="preserve">, at bestyrelsen midt i kommunalbestyrelsens valgperiode tager initiativ til en evaluering med repræsentanter for ejerkommunen om rammerne for bestyrelsessammensætningen, herunder om der </w:t>
            </w:r>
            <w:r w:rsidRPr="00C1486E">
              <w:lastRenderedPageBreak/>
              <w:t>vedtægtsmæssigt skal gives plads til at kunne rekruttere eksterne medlemmer til bestyrelsen.</w:t>
            </w:r>
          </w:p>
        </w:tc>
        <w:tc>
          <w:tcPr>
            <w:tcW w:w="993" w:type="dxa"/>
          </w:tcPr>
          <w:p w14:paraId="55F374FB" w14:textId="77777777" w:rsidR="0088393A" w:rsidRPr="00A65E5B" w:rsidRDefault="0088393A" w:rsidP="007039E9">
            <w:pPr>
              <w:pStyle w:val="Tabelcentreret"/>
            </w:pPr>
          </w:p>
        </w:tc>
        <w:tc>
          <w:tcPr>
            <w:tcW w:w="992" w:type="dxa"/>
          </w:tcPr>
          <w:p w14:paraId="77DBB10C" w14:textId="77777777" w:rsidR="0088393A" w:rsidRPr="00A65E5B" w:rsidRDefault="0088393A" w:rsidP="007039E9">
            <w:pPr>
              <w:pStyle w:val="Tabelcentreret"/>
            </w:pPr>
          </w:p>
        </w:tc>
        <w:tc>
          <w:tcPr>
            <w:tcW w:w="1015" w:type="dxa"/>
          </w:tcPr>
          <w:p w14:paraId="422420D4" w14:textId="77777777" w:rsidR="0088393A" w:rsidRPr="00A65E5B" w:rsidRDefault="0088393A" w:rsidP="007039E9">
            <w:pPr>
              <w:pStyle w:val="Tabelcentreret"/>
            </w:pPr>
          </w:p>
        </w:tc>
        <w:tc>
          <w:tcPr>
            <w:tcW w:w="3639" w:type="dxa"/>
          </w:tcPr>
          <w:p w14:paraId="7F0C4E70" w14:textId="77777777" w:rsidR="0088393A" w:rsidRPr="00A65E5B" w:rsidRDefault="0088393A" w:rsidP="00404FF0">
            <w:pPr>
              <w:pStyle w:val="Tabelvenstre"/>
            </w:pPr>
          </w:p>
        </w:tc>
      </w:tr>
      <w:tr w:rsidR="0088393A" w:rsidRPr="00A65E5B" w14:paraId="1B5FF031" w14:textId="77777777" w:rsidTr="00404FF0">
        <w:tc>
          <w:tcPr>
            <w:tcW w:w="2830" w:type="dxa"/>
          </w:tcPr>
          <w:p w14:paraId="66749F3B" w14:textId="32E8045C" w:rsidR="0088393A" w:rsidRPr="00A65E5B" w:rsidRDefault="0088393A" w:rsidP="000D52CA">
            <w:pPr>
              <w:pStyle w:val="Afsnitsnummereringniv3"/>
            </w:pPr>
            <w:r w:rsidRPr="00C1486E">
              <w:t xml:space="preserve">Det </w:t>
            </w:r>
            <w:r w:rsidRPr="005328B1">
              <w:rPr>
                <w:b/>
                <w:bCs/>
              </w:rPr>
              <w:t>anbefales</w:t>
            </w:r>
            <w:r w:rsidRPr="00C1486E">
              <w:t>, at bestyrelsen tager bestik af sin samlede kompetencesammensætning efter ejerens, kundernes og medarbejdernes valg af bestyrelsesmedlemmer, sammenholdt med kompetencebehovet, og på den baggrund vurderer, om der er behov for at supplere sig med eksterne medlemmer. I givet fald skal disse yderligere medlemmer efterfølgende godkendes af generalforsamlingen</w:t>
            </w:r>
            <w:r>
              <w:t>.</w:t>
            </w:r>
          </w:p>
        </w:tc>
        <w:tc>
          <w:tcPr>
            <w:tcW w:w="993" w:type="dxa"/>
          </w:tcPr>
          <w:p w14:paraId="230D77CC" w14:textId="77777777" w:rsidR="0088393A" w:rsidRPr="00A65E5B" w:rsidRDefault="0088393A" w:rsidP="007039E9">
            <w:pPr>
              <w:pStyle w:val="Tabelcentreret"/>
            </w:pPr>
          </w:p>
        </w:tc>
        <w:tc>
          <w:tcPr>
            <w:tcW w:w="992" w:type="dxa"/>
          </w:tcPr>
          <w:p w14:paraId="56B98D06" w14:textId="77777777" w:rsidR="0088393A" w:rsidRPr="00A65E5B" w:rsidRDefault="0088393A" w:rsidP="007039E9">
            <w:pPr>
              <w:pStyle w:val="Tabelcentreret"/>
            </w:pPr>
          </w:p>
        </w:tc>
        <w:tc>
          <w:tcPr>
            <w:tcW w:w="1015" w:type="dxa"/>
          </w:tcPr>
          <w:p w14:paraId="2763F6B3" w14:textId="77777777" w:rsidR="0088393A" w:rsidRPr="00A65E5B" w:rsidRDefault="0088393A" w:rsidP="007039E9">
            <w:pPr>
              <w:pStyle w:val="Tabelcentreret"/>
            </w:pPr>
          </w:p>
        </w:tc>
        <w:tc>
          <w:tcPr>
            <w:tcW w:w="3639" w:type="dxa"/>
          </w:tcPr>
          <w:p w14:paraId="40FBEA7F" w14:textId="77777777" w:rsidR="0088393A" w:rsidRPr="00A65E5B" w:rsidRDefault="0088393A" w:rsidP="00404FF0">
            <w:pPr>
              <w:pStyle w:val="Tabelvenstre"/>
            </w:pPr>
          </w:p>
        </w:tc>
      </w:tr>
      <w:tr w:rsidR="0088393A" w:rsidRPr="00A65E5B" w14:paraId="4883DBD7" w14:textId="77777777" w:rsidTr="00404FF0">
        <w:tc>
          <w:tcPr>
            <w:tcW w:w="2830" w:type="dxa"/>
          </w:tcPr>
          <w:p w14:paraId="4A8E4A69" w14:textId="068C764F" w:rsidR="0088393A" w:rsidRPr="00A65E5B" w:rsidRDefault="0088393A" w:rsidP="00404FF0">
            <w:pPr>
              <w:pStyle w:val="Afsnitsnummereringniv3"/>
            </w:pPr>
            <w:r w:rsidRPr="00C1486E">
              <w:t xml:space="preserve">Det </w:t>
            </w:r>
            <w:r w:rsidRPr="005328B1">
              <w:rPr>
                <w:b/>
                <w:bCs/>
              </w:rPr>
              <w:t>anbefales</w:t>
            </w:r>
            <w:r w:rsidRPr="00C1486E">
              <w:t>, at bestyrelsen aktivt påvirker de udpegende myndigheder til at understøtte en passende diversitet i bestyrelsen (kønsmæssigt, aldersmæssigt mv.).</w:t>
            </w:r>
          </w:p>
        </w:tc>
        <w:tc>
          <w:tcPr>
            <w:tcW w:w="993" w:type="dxa"/>
          </w:tcPr>
          <w:p w14:paraId="4FC98A57" w14:textId="77777777" w:rsidR="0088393A" w:rsidRPr="00A65E5B" w:rsidRDefault="0088393A" w:rsidP="007039E9">
            <w:pPr>
              <w:pStyle w:val="Tabelcentreret"/>
            </w:pPr>
          </w:p>
        </w:tc>
        <w:tc>
          <w:tcPr>
            <w:tcW w:w="992" w:type="dxa"/>
          </w:tcPr>
          <w:p w14:paraId="01CD108A" w14:textId="77777777" w:rsidR="0088393A" w:rsidRPr="00A65E5B" w:rsidRDefault="0088393A" w:rsidP="007039E9">
            <w:pPr>
              <w:pStyle w:val="Tabelcentreret"/>
            </w:pPr>
          </w:p>
        </w:tc>
        <w:tc>
          <w:tcPr>
            <w:tcW w:w="1015" w:type="dxa"/>
          </w:tcPr>
          <w:p w14:paraId="330024F2" w14:textId="77777777" w:rsidR="0088393A" w:rsidRPr="00A65E5B" w:rsidRDefault="0088393A" w:rsidP="007039E9">
            <w:pPr>
              <w:pStyle w:val="Tabelcentreret"/>
            </w:pPr>
          </w:p>
        </w:tc>
        <w:tc>
          <w:tcPr>
            <w:tcW w:w="3639" w:type="dxa"/>
          </w:tcPr>
          <w:p w14:paraId="27963534" w14:textId="77777777" w:rsidR="0088393A" w:rsidRPr="00A65E5B" w:rsidRDefault="0088393A" w:rsidP="00404FF0">
            <w:pPr>
              <w:pStyle w:val="Tabelvenstre"/>
            </w:pPr>
          </w:p>
        </w:tc>
      </w:tr>
      <w:tr w:rsidR="0088393A" w:rsidRPr="00A65E5B" w14:paraId="52D0531E" w14:textId="77777777" w:rsidTr="00404FF0">
        <w:tc>
          <w:tcPr>
            <w:tcW w:w="2830" w:type="dxa"/>
          </w:tcPr>
          <w:p w14:paraId="059599AE" w14:textId="13571E83" w:rsidR="0088393A" w:rsidRPr="00A65E5B" w:rsidRDefault="0088393A" w:rsidP="00404FF0">
            <w:pPr>
              <w:pStyle w:val="Afsnitsnummereringniv3"/>
            </w:pPr>
            <w:r w:rsidRPr="00C1486E">
              <w:t xml:space="preserve">Det </w:t>
            </w:r>
            <w:r w:rsidRPr="005328B1">
              <w:rPr>
                <w:b/>
                <w:bCs/>
              </w:rPr>
              <w:t>anbefales</w:t>
            </w:r>
            <w:r w:rsidRPr="00C1486E">
              <w:t xml:space="preserve">, at bestyrelsesmedlemmerne gennemfører en bestyrelsesuddannelse med vægt på både de særlige styringsmæssige og regulatoriske forhold i sektoren samt bestyrelsens rolle og samarbejde.  </w:t>
            </w:r>
          </w:p>
        </w:tc>
        <w:tc>
          <w:tcPr>
            <w:tcW w:w="993" w:type="dxa"/>
          </w:tcPr>
          <w:p w14:paraId="57356221" w14:textId="77777777" w:rsidR="0088393A" w:rsidRPr="00A65E5B" w:rsidRDefault="0088393A" w:rsidP="007039E9">
            <w:pPr>
              <w:pStyle w:val="Tabelcentreret"/>
            </w:pPr>
          </w:p>
        </w:tc>
        <w:tc>
          <w:tcPr>
            <w:tcW w:w="992" w:type="dxa"/>
          </w:tcPr>
          <w:p w14:paraId="3602757D" w14:textId="77777777" w:rsidR="0088393A" w:rsidRPr="00A65E5B" w:rsidRDefault="0088393A" w:rsidP="007039E9">
            <w:pPr>
              <w:pStyle w:val="Tabelcentreret"/>
            </w:pPr>
          </w:p>
        </w:tc>
        <w:tc>
          <w:tcPr>
            <w:tcW w:w="1015" w:type="dxa"/>
          </w:tcPr>
          <w:p w14:paraId="17620CA9" w14:textId="77777777" w:rsidR="0088393A" w:rsidRPr="00A65E5B" w:rsidRDefault="0088393A" w:rsidP="007039E9">
            <w:pPr>
              <w:pStyle w:val="Tabelcentreret"/>
            </w:pPr>
          </w:p>
        </w:tc>
        <w:tc>
          <w:tcPr>
            <w:tcW w:w="3639" w:type="dxa"/>
          </w:tcPr>
          <w:p w14:paraId="278C777A" w14:textId="77777777" w:rsidR="0088393A" w:rsidRPr="00A65E5B" w:rsidRDefault="0088393A" w:rsidP="00404FF0">
            <w:pPr>
              <w:pStyle w:val="Tabelvenstre"/>
            </w:pPr>
          </w:p>
        </w:tc>
      </w:tr>
    </w:tbl>
    <w:p w14:paraId="7D5F6F4B" w14:textId="4A9FBE3E" w:rsidR="00404FF0" w:rsidRDefault="00404FF0" w:rsidP="00404FF0">
      <w:pPr>
        <w:pStyle w:val="Nummereretoverskriftniv2"/>
      </w:pPr>
      <w:r w:rsidRPr="00C1486E">
        <w:t>Bestyrelsens uafhængighed</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FE130B" w:rsidRPr="00A65E5B" w14:paraId="5520A3D9" w14:textId="77777777" w:rsidTr="00404FF0">
        <w:trPr>
          <w:tblHeader/>
        </w:trPr>
        <w:tc>
          <w:tcPr>
            <w:tcW w:w="2830" w:type="dxa"/>
            <w:shd w:val="clear" w:color="auto" w:fill="E0E9F6"/>
          </w:tcPr>
          <w:p w14:paraId="475721CB" w14:textId="77777777" w:rsidR="00404FF0" w:rsidRPr="00A65E5B" w:rsidRDefault="00404FF0" w:rsidP="00CA6405">
            <w:pPr>
              <w:pStyle w:val="Tabelkolonneoverskrift"/>
            </w:pPr>
            <w:r w:rsidRPr="00A65E5B">
              <w:t>Anbefaling</w:t>
            </w:r>
          </w:p>
        </w:tc>
        <w:tc>
          <w:tcPr>
            <w:tcW w:w="993" w:type="dxa"/>
            <w:shd w:val="clear" w:color="auto" w:fill="E0E9F6"/>
          </w:tcPr>
          <w:p w14:paraId="74B83D7D" w14:textId="77777777" w:rsidR="00404FF0" w:rsidRPr="00A65E5B" w:rsidRDefault="00404FF0" w:rsidP="00CA6405">
            <w:pPr>
              <w:pStyle w:val="Tabelkolonneoverskrift"/>
            </w:pPr>
            <w:r w:rsidRPr="00A65E5B">
              <w:t>Selskabet følger</w:t>
            </w:r>
          </w:p>
        </w:tc>
        <w:tc>
          <w:tcPr>
            <w:tcW w:w="992" w:type="dxa"/>
            <w:shd w:val="clear" w:color="auto" w:fill="E0E9F6"/>
          </w:tcPr>
          <w:p w14:paraId="5B1BCEF5" w14:textId="77777777" w:rsidR="00404FF0" w:rsidRPr="00A65E5B" w:rsidRDefault="00404FF0" w:rsidP="00CA6405">
            <w:pPr>
              <w:pStyle w:val="Tabelkolonneoverskrift"/>
            </w:pPr>
            <w:r w:rsidRPr="00A65E5B">
              <w:t>Selskabet følger delvist</w:t>
            </w:r>
          </w:p>
        </w:tc>
        <w:tc>
          <w:tcPr>
            <w:tcW w:w="1015" w:type="dxa"/>
            <w:shd w:val="clear" w:color="auto" w:fill="E0E9F6"/>
          </w:tcPr>
          <w:p w14:paraId="54DF723B" w14:textId="77777777" w:rsidR="00404FF0" w:rsidRPr="00A65E5B" w:rsidRDefault="00404FF0" w:rsidP="00CA6405">
            <w:pPr>
              <w:pStyle w:val="Tabelkolonneoverskrift"/>
            </w:pPr>
            <w:r w:rsidRPr="00A65E5B">
              <w:t xml:space="preserve">Selskabet følger </w:t>
            </w:r>
            <w:r w:rsidRPr="00A65E5B">
              <w:br/>
              <w:t>ikke</w:t>
            </w:r>
          </w:p>
        </w:tc>
        <w:tc>
          <w:tcPr>
            <w:tcW w:w="3639" w:type="dxa"/>
            <w:shd w:val="clear" w:color="auto" w:fill="E0E9F6"/>
          </w:tcPr>
          <w:p w14:paraId="1B2E2A7C" w14:textId="77777777" w:rsidR="00404FF0" w:rsidRPr="00A65E5B" w:rsidRDefault="00404FF0" w:rsidP="00CA6405">
            <w:pPr>
              <w:pStyle w:val="Tabelkolonneoverskrift"/>
            </w:pPr>
            <w:r w:rsidRPr="00A65E5B">
              <w:t>Forklaring på følger delvist/</w:t>
            </w:r>
            <w:r>
              <w:br/>
            </w:r>
            <w:r w:rsidRPr="00A65E5B">
              <w:t>følger ikke anbefalingen:</w:t>
            </w:r>
          </w:p>
        </w:tc>
      </w:tr>
      <w:tr w:rsidR="0088393A" w:rsidRPr="00A65E5B" w14:paraId="6B50AA4C" w14:textId="77777777" w:rsidTr="00404FF0">
        <w:tc>
          <w:tcPr>
            <w:tcW w:w="2830" w:type="dxa"/>
          </w:tcPr>
          <w:p w14:paraId="37E01A3B" w14:textId="7E7D9BB4" w:rsidR="0088393A" w:rsidRPr="00A65E5B" w:rsidRDefault="0088393A" w:rsidP="00404FF0">
            <w:pPr>
              <w:pStyle w:val="Afsnitsnummereringniv3"/>
            </w:pPr>
            <w:r w:rsidRPr="005328B1">
              <w:t xml:space="preserve">Det </w:t>
            </w:r>
            <w:r w:rsidRPr="005328B1">
              <w:rPr>
                <w:b/>
                <w:bCs/>
              </w:rPr>
              <w:t>anbefales</w:t>
            </w:r>
            <w:r w:rsidRPr="005328B1">
              <w:t>, at bestyrelsesmedlemmerne informeres om, at de ved deres indtrædelse i bestyrelsen har anerkendt selskabslovens krav om at træffe beslutninger på selskabets præmisser og uafhængigt af ejerne og andre særinteresser.</w:t>
            </w:r>
          </w:p>
        </w:tc>
        <w:tc>
          <w:tcPr>
            <w:tcW w:w="993" w:type="dxa"/>
          </w:tcPr>
          <w:p w14:paraId="2B5B20BA" w14:textId="77777777" w:rsidR="0088393A" w:rsidRPr="00A65E5B" w:rsidRDefault="0088393A" w:rsidP="007039E9">
            <w:pPr>
              <w:pStyle w:val="Tabelcentreret"/>
            </w:pPr>
          </w:p>
        </w:tc>
        <w:tc>
          <w:tcPr>
            <w:tcW w:w="992" w:type="dxa"/>
          </w:tcPr>
          <w:p w14:paraId="62034A7F" w14:textId="77777777" w:rsidR="0088393A" w:rsidRPr="00A65E5B" w:rsidRDefault="0088393A" w:rsidP="007039E9">
            <w:pPr>
              <w:pStyle w:val="Tabelcentreret"/>
            </w:pPr>
          </w:p>
        </w:tc>
        <w:tc>
          <w:tcPr>
            <w:tcW w:w="1015" w:type="dxa"/>
          </w:tcPr>
          <w:p w14:paraId="334DDC8E" w14:textId="77777777" w:rsidR="0088393A" w:rsidRPr="00A65E5B" w:rsidRDefault="0088393A" w:rsidP="007039E9">
            <w:pPr>
              <w:pStyle w:val="Tabelcentreret"/>
            </w:pPr>
          </w:p>
        </w:tc>
        <w:tc>
          <w:tcPr>
            <w:tcW w:w="3639" w:type="dxa"/>
          </w:tcPr>
          <w:p w14:paraId="4D12F513" w14:textId="77777777" w:rsidR="0088393A" w:rsidRPr="00A65E5B" w:rsidRDefault="0088393A" w:rsidP="00404FF0">
            <w:pPr>
              <w:pStyle w:val="Tabelvenstre"/>
            </w:pPr>
          </w:p>
        </w:tc>
      </w:tr>
      <w:tr w:rsidR="0088393A" w:rsidRPr="00A65E5B" w14:paraId="6E3E6256" w14:textId="77777777" w:rsidTr="00404FF0">
        <w:tc>
          <w:tcPr>
            <w:tcW w:w="2830" w:type="dxa"/>
          </w:tcPr>
          <w:p w14:paraId="10A221FE" w14:textId="5D290EE4" w:rsidR="0088393A" w:rsidRPr="00A65E5B" w:rsidRDefault="0088393A" w:rsidP="00404FF0">
            <w:pPr>
              <w:pStyle w:val="Afsnitsnummereringniv3"/>
            </w:pPr>
            <w:r w:rsidRPr="005328B1">
              <w:t xml:space="preserve">Det </w:t>
            </w:r>
            <w:r w:rsidRPr="005328B1">
              <w:rPr>
                <w:b/>
                <w:bCs/>
              </w:rPr>
              <w:t>anbefales</w:t>
            </w:r>
            <w:r w:rsidRPr="005328B1">
              <w:t xml:space="preserve">, at der årligt gøres tydeligt rede for de eventuelle ”afhængigheder”, som det enkelte bestyrelsesmedlem har, og at oplysningerne gøres offentligt tilgængelige, som en </w:t>
            </w:r>
            <w:r w:rsidRPr="005328B1">
              <w:lastRenderedPageBreak/>
              <w:t>del af redegørelsen for god selskabsledelse, f.eks. på selskabets hjemmeside.</w:t>
            </w:r>
          </w:p>
        </w:tc>
        <w:tc>
          <w:tcPr>
            <w:tcW w:w="993" w:type="dxa"/>
          </w:tcPr>
          <w:p w14:paraId="36FED4D5" w14:textId="77777777" w:rsidR="0088393A" w:rsidRPr="00A65E5B" w:rsidRDefault="0088393A" w:rsidP="007039E9">
            <w:pPr>
              <w:pStyle w:val="Tabelcentreret"/>
            </w:pPr>
          </w:p>
        </w:tc>
        <w:tc>
          <w:tcPr>
            <w:tcW w:w="992" w:type="dxa"/>
          </w:tcPr>
          <w:p w14:paraId="6937B4C3" w14:textId="77777777" w:rsidR="0088393A" w:rsidRPr="00A65E5B" w:rsidRDefault="0088393A" w:rsidP="007039E9">
            <w:pPr>
              <w:pStyle w:val="Tabelcentreret"/>
            </w:pPr>
          </w:p>
        </w:tc>
        <w:tc>
          <w:tcPr>
            <w:tcW w:w="1015" w:type="dxa"/>
          </w:tcPr>
          <w:p w14:paraId="191E7E53" w14:textId="77777777" w:rsidR="0088393A" w:rsidRPr="00A65E5B" w:rsidRDefault="0088393A" w:rsidP="007039E9">
            <w:pPr>
              <w:pStyle w:val="Tabelcentreret"/>
            </w:pPr>
          </w:p>
        </w:tc>
        <w:tc>
          <w:tcPr>
            <w:tcW w:w="3639" w:type="dxa"/>
          </w:tcPr>
          <w:p w14:paraId="41E0F5B1" w14:textId="77777777" w:rsidR="0088393A" w:rsidRPr="00A65E5B" w:rsidRDefault="0088393A" w:rsidP="00404FF0">
            <w:pPr>
              <w:pStyle w:val="Tabelvenstre"/>
            </w:pPr>
          </w:p>
        </w:tc>
      </w:tr>
    </w:tbl>
    <w:p w14:paraId="0B2D3532" w14:textId="340D3468" w:rsidR="00404FF0" w:rsidRDefault="00404FF0" w:rsidP="00404FF0">
      <w:pPr>
        <w:pStyle w:val="Nummereretoverskriftniv2"/>
      </w:pPr>
      <w:r>
        <w:t>Bestyrelsens organisering</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FE130B" w:rsidRPr="00A65E5B" w14:paraId="79FAAF1F" w14:textId="77777777" w:rsidTr="00404FF0">
        <w:trPr>
          <w:tblHeader/>
        </w:trPr>
        <w:tc>
          <w:tcPr>
            <w:tcW w:w="2830" w:type="dxa"/>
            <w:shd w:val="clear" w:color="auto" w:fill="E0E9F6"/>
          </w:tcPr>
          <w:p w14:paraId="008447F5" w14:textId="77777777" w:rsidR="00404FF0" w:rsidRPr="00A65E5B" w:rsidRDefault="00404FF0" w:rsidP="00CA6405">
            <w:pPr>
              <w:pStyle w:val="Tabelkolonneoverskrift"/>
            </w:pPr>
            <w:r w:rsidRPr="00A65E5B">
              <w:t>Anbefaling</w:t>
            </w:r>
          </w:p>
        </w:tc>
        <w:tc>
          <w:tcPr>
            <w:tcW w:w="993" w:type="dxa"/>
            <w:shd w:val="clear" w:color="auto" w:fill="E0E9F6"/>
          </w:tcPr>
          <w:p w14:paraId="6DC943DD" w14:textId="77777777" w:rsidR="00404FF0" w:rsidRPr="00A65E5B" w:rsidRDefault="00404FF0" w:rsidP="00CA6405">
            <w:pPr>
              <w:pStyle w:val="Tabelkolonneoverskrift"/>
            </w:pPr>
            <w:r w:rsidRPr="00A65E5B">
              <w:t>Selskabet følger</w:t>
            </w:r>
          </w:p>
        </w:tc>
        <w:tc>
          <w:tcPr>
            <w:tcW w:w="992" w:type="dxa"/>
            <w:shd w:val="clear" w:color="auto" w:fill="E0E9F6"/>
          </w:tcPr>
          <w:p w14:paraId="5D3D6886" w14:textId="77777777" w:rsidR="00404FF0" w:rsidRPr="00A65E5B" w:rsidRDefault="00404FF0" w:rsidP="00CA6405">
            <w:pPr>
              <w:pStyle w:val="Tabelkolonneoverskrift"/>
            </w:pPr>
            <w:r w:rsidRPr="00A65E5B">
              <w:t>Selskabet følger delvist</w:t>
            </w:r>
          </w:p>
        </w:tc>
        <w:tc>
          <w:tcPr>
            <w:tcW w:w="1015" w:type="dxa"/>
            <w:shd w:val="clear" w:color="auto" w:fill="E0E9F6"/>
          </w:tcPr>
          <w:p w14:paraId="17DFCFFF" w14:textId="77777777" w:rsidR="00404FF0" w:rsidRPr="00A65E5B" w:rsidRDefault="00404FF0" w:rsidP="00CA6405">
            <w:pPr>
              <w:pStyle w:val="Tabelkolonneoverskrift"/>
            </w:pPr>
            <w:r w:rsidRPr="00A65E5B">
              <w:t xml:space="preserve">Selskabet følger </w:t>
            </w:r>
            <w:r w:rsidRPr="00A65E5B">
              <w:br/>
              <w:t>ikke</w:t>
            </w:r>
          </w:p>
        </w:tc>
        <w:tc>
          <w:tcPr>
            <w:tcW w:w="3639" w:type="dxa"/>
            <w:shd w:val="clear" w:color="auto" w:fill="E0E9F6"/>
          </w:tcPr>
          <w:p w14:paraId="003B3206" w14:textId="77777777" w:rsidR="00404FF0" w:rsidRPr="00A65E5B" w:rsidRDefault="00404FF0" w:rsidP="00CA6405">
            <w:pPr>
              <w:pStyle w:val="Tabelkolonneoverskrift"/>
            </w:pPr>
            <w:r w:rsidRPr="00A65E5B">
              <w:t>Forklaring på følger delvist/</w:t>
            </w:r>
            <w:r>
              <w:br/>
            </w:r>
            <w:r w:rsidRPr="00A65E5B">
              <w:t>følger ikke anbefalingen:</w:t>
            </w:r>
          </w:p>
        </w:tc>
      </w:tr>
      <w:tr w:rsidR="0088393A" w:rsidRPr="00A65E5B" w14:paraId="02BAF904" w14:textId="77777777" w:rsidTr="00404FF0">
        <w:tc>
          <w:tcPr>
            <w:tcW w:w="2830" w:type="dxa"/>
          </w:tcPr>
          <w:p w14:paraId="2EC0044A" w14:textId="61D93B18" w:rsidR="0088393A" w:rsidRPr="00A65E5B" w:rsidRDefault="0088393A" w:rsidP="00404FF0">
            <w:pPr>
              <w:pStyle w:val="Afsnitsnummereringniv3"/>
            </w:pPr>
            <w:r w:rsidRPr="00525E3A">
              <w:t xml:space="preserve">Det </w:t>
            </w:r>
            <w:r w:rsidRPr="00525E3A">
              <w:rPr>
                <w:b/>
                <w:bCs/>
              </w:rPr>
              <w:t>anbefales</w:t>
            </w:r>
            <w:r w:rsidRPr="00525E3A">
              <w:t>, at bestyrelsen henstiller til ejeren, at bestyrelsesformanden vælges direkte på generalforsamlingen, og at bestyrelsen konstituerer sig med næstformanden og eventuelle øvrige poster.</w:t>
            </w:r>
          </w:p>
        </w:tc>
        <w:tc>
          <w:tcPr>
            <w:tcW w:w="993" w:type="dxa"/>
          </w:tcPr>
          <w:p w14:paraId="177162C7" w14:textId="77777777" w:rsidR="0088393A" w:rsidRPr="00A65E5B" w:rsidRDefault="0088393A" w:rsidP="007039E9">
            <w:pPr>
              <w:pStyle w:val="Tabelcentreret"/>
            </w:pPr>
          </w:p>
        </w:tc>
        <w:tc>
          <w:tcPr>
            <w:tcW w:w="992" w:type="dxa"/>
          </w:tcPr>
          <w:p w14:paraId="73E7223D" w14:textId="77777777" w:rsidR="0088393A" w:rsidRPr="00A65E5B" w:rsidRDefault="0088393A" w:rsidP="007039E9">
            <w:pPr>
              <w:pStyle w:val="Tabelcentreret"/>
            </w:pPr>
          </w:p>
        </w:tc>
        <w:tc>
          <w:tcPr>
            <w:tcW w:w="1015" w:type="dxa"/>
          </w:tcPr>
          <w:p w14:paraId="051975F9" w14:textId="77777777" w:rsidR="0088393A" w:rsidRPr="00A65E5B" w:rsidRDefault="0088393A" w:rsidP="007039E9">
            <w:pPr>
              <w:pStyle w:val="Tabelcentreret"/>
            </w:pPr>
          </w:p>
        </w:tc>
        <w:tc>
          <w:tcPr>
            <w:tcW w:w="3639" w:type="dxa"/>
          </w:tcPr>
          <w:p w14:paraId="3CCF9604" w14:textId="77777777" w:rsidR="0088393A" w:rsidRPr="00A65E5B" w:rsidRDefault="0088393A" w:rsidP="00404FF0">
            <w:pPr>
              <w:pStyle w:val="Tabelvenstre"/>
            </w:pPr>
          </w:p>
        </w:tc>
      </w:tr>
      <w:tr w:rsidR="0088393A" w:rsidRPr="00A65E5B" w14:paraId="6DF606BA" w14:textId="77777777" w:rsidTr="00404FF0">
        <w:tc>
          <w:tcPr>
            <w:tcW w:w="2830" w:type="dxa"/>
          </w:tcPr>
          <w:p w14:paraId="59EFAE99" w14:textId="4B397ED9" w:rsidR="0088393A" w:rsidRPr="00A65E5B" w:rsidRDefault="0088393A" w:rsidP="00404FF0">
            <w:pPr>
              <w:pStyle w:val="Afsnitsnummereringniv3"/>
            </w:pPr>
            <w:r w:rsidRPr="00525E3A">
              <w:t xml:space="preserve">Det </w:t>
            </w:r>
            <w:r w:rsidRPr="00525E3A">
              <w:rPr>
                <w:b/>
                <w:bCs/>
              </w:rPr>
              <w:t>anbefales</w:t>
            </w:r>
            <w:r w:rsidRPr="00525E3A">
              <w:t>, at bestyrelsen drøfter, om bestyrelsens arbejde har et sådant omfang, og/eller om selskabets forhold er af så kompleks karakter, at der med fordel kan nedsættes bestyrelsesudvalg.</w:t>
            </w:r>
          </w:p>
        </w:tc>
        <w:tc>
          <w:tcPr>
            <w:tcW w:w="993" w:type="dxa"/>
          </w:tcPr>
          <w:p w14:paraId="5B09FA80" w14:textId="77777777" w:rsidR="0088393A" w:rsidRPr="00A65E5B" w:rsidRDefault="0088393A" w:rsidP="007039E9">
            <w:pPr>
              <w:pStyle w:val="Tabelcentreret"/>
            </w:pPr>
          </w:p>
        </w:tc>
        <w:tc>
          <w:tcPr>
            <w:tcW w:w="992" w:type="dxa"/>
          </w:tcPr>
          <w:p w14:paraId="28DBE5F4" w14:textId="77777777" w:rsidR="0088393A" w:rsidRPr="00A65E5B" w:rsidRDefault="0088393A" w:rsidP="007039E9">
            <w:pPr>
              <w:pStyle w:val="Tabelcentreret"/>
            </w:pPr>
          </w:p>
        </w:tc>
        <w:tc>
          <w:tcPr>
            <w:tcW w:w="1015" w:type="dxa"/>
          </w:tcPr>
          <w:p w14:paraId="1711993C" w14:textId="77777777" w:rsidR="0088393A" w:rsidRPr="00A65E5B" w:rsidRDefault="0088393A" w:rsidP="007039E9">
            <w:pPr>
              <w:pStyle w:val="Tabelcentreret"/>
            </w:pPr>
          </w:p>
        </w:tc>
        <w:tc>
          <w:tcPr>
            <w:tcW w:w="3639" w:type="dxa"/>
          </w:tcPr>
          <w:p w14:paraId="1930533D" w14:textId="77777777" w:rsidR="0088393A" w:rsidRPr="00A65E5B" w:rsidRDefault="0088393A" w:rsidP="00404FF0">
            <w:pPr>
              <w:pStyle w:val="Tabelvenstre"/>
            </w:pPr>
          </w:p>
        </w:tc>
      </w:tr>
    </w:tbl>
    <w:p w14:paraId="62546892" w14:textId="7B711B09" w:rsidR="00404FF0" w:rsidRDefault="00404FF0" w:rsidP="00404FF0">
      <w:pPr>
        <w:pStyle w:val="Nummereretoverskriftniv2"/>
        <w:spacing w:line="259" w:lineRule="auto"/>
      </w:pPr>
      <w:r>
        <w:t>Bestyrelsens størrelse, valgperiode, evaluering og vederlag</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FE130B" w:rsidRPr="00A65E5B" w14:paraId="0D8B5F38" w14:textId="77777777" w:rsidTr="00404FF0">
        <w:trPr>
          <w:tblHeader/>
        </w:trPr>
        <w:tc>
          <w:tcPr>
            <w:tcW w:w="2830" w:type="dxa"/>
            <w:shd w:val="clear" w:color="auto" w:fill="E0E9F6"/>
          </w:tcPr>
          <w:p w14:paraId="497086F3" w14:textId="77777777" w:rsidR="00404FF0" w:rsidRPr="00A65E5B" w:rsidRDefault="00404FF0" w:rsidP="00CA6405">
            <w:pPr>
              <w:pStyle w:val="Tabelkolonneoverskrift"/>
            </w:pPr>
            <w:r w:rsidRPr="00A65E5B">
              <w:t>Anbefaling</w:t>
            </w:r>
          </w:p>
        </w:tc>
        <w:tc>
          <w:tcPr>
            <w:tcW w:w="993" w:type="dxa"/>
            <w:shd w:val="clear" w:color="auto" w:fill="E0E9F6"/>
          </w:tcPr>
          <w:p w14:paraId="7CF5EEE4" w14:textId="77777777" w:rsidR="00404FF0" w:rsidRPr="00A65E5B" w:rsidRDefault="00404FF0" w:rsidP="00CA6405">
            <w:pPr>
              <w:pStyle w:val="Tabelkolonneoverskrift"/>
            </w:pPr>
            <w:r w:rsidRPr="00A65E5B">
              <w:t>Selskabet følger</w:t>
            </w:r>
          </w:p>
        </w:tc>
        <w:tc>
          <w:tcPr>
            <w:tcW w:w="992" w:type="dxa"/>
            <w:shd w:val="clear" w:color="auto" w:fill="E0E9F6"/>
          </w:tcPr>
          <w:p w14:paraId="01DAA023" w14:textId="77777777" w:rsidR="00404FF0" w:rsidRPr="00A65E5B" w:rsidRDefault="00404FF0" w:rsidP="00CA6405">
            <w:pPr>
              <w:pStyle w:val="Tabelkolonneoverskrift"/>
            </w:pPr>
            <w:r w:rsidRPr="00A65E5B">
              <w:t>Selskabet følger delvist</w:t>
            </w:r>
          </w:p>
        </w:tc>
        <w:tc>
          <w:tcPr>
            <w:tcW w:w="1015" w:type="dxa"/>
            <w:shd w:val="clear" w:color="auto" w:fill="E0E9F6"/>
          </w:tcPr>
          <w:p w14:paraId="3B3E0335" w14:textId="77777777" w:rsidR="00404FF0" w:rsidRPr="00A65E5B" w:rsidRDefault="00404FF0" w:rsidP="00CA6405">
            <w:pPr>
              <w:pStyle w:val="Tabelkolonneoverskrift"/>
            </w:pPr>
            <w:r w:rsidRPr="00A65E5B">
              <w:t xml:space="preserve">Selskabet følger </w:t>
            </w:r>
            <w:r w:rsidRPr="00A65E5B">
              <w:br/>
              <w:t>ikke</w:t>
            </w:r>
          </w:p>
        </w:tc>
        <w:tc>
          <w:tcPr>
            <w:tcW w:w="3639" w:type="dxa"/>
            <w:shd w:val="clear" w:color="auto" w:fill="E0E9F6"/>
          </w:tcPr>
          <w:p w14:paraId="550DCD57" w14:textId="77777777" w:rsidR="00404FF0" w:rsidRPr="00A65E5B" w:rsidRDefault="00404FF0" w:rsidP="00CA6405">
            <w:pPr>
              <w:pStyle w:val="Tabelkolonneoverskrift"/>
            </w:pPr>
            <w:r w:rsidRPr="00A65E5B">
              <w:t>Forklaring på følger delvist/</w:t>
            </w:r>
            <w:r>
              <w:br/>
            </w:r>
            <w:r w:rsidRPr="00A65E5B">
              <w:t>følger ikke anbefalingen:</w:t>
            </w:r>
          </w:p>
        </w:tc>
      </w:tr>
      <w:tr w:rsidR="0088393A" w:rsidRPr="00A65E5B" w14:paraId="0F6D65EF" w14:textId="77777777" w:rsidTr="00404FF0">
        <w:tc>
          <w:tcPr>
            <w:tcW w:w="2830" w:type="dxa"/>
          </w:tcPr>
          <w:p w14:paraId="137B226D" w14:textId="60C9D888" w:rsidR="0088393A" w:rsidRPr="00A65E5B" w:rsidRDefault="0088393A" w:rsidP="00404FF0">
            <w:pPr>
              <w:pStyle w:val="Afsnitsnummereringniv3"/>
            </w:pPr>
            <w:r w:rsidRPr="00525E3A">
              <w:t xml:space="preserve">Det </w:t>
            </w:r>
            <w:r w:rsidRPr="00525E3A">
              <w:rPr>
                <w:b/>
                <w:bCs/>
              </w:rPr>
              <w:t>anbefales</w:t>
            </w:r>
            <w:r w:rsidRPr="00525E3A">
              <w:t>, at bestyrelsen i forsyningsselskaberne består af en operativ størrelse, ofte med 6-11 medlemmer.</w:t>
            </w:r>
          </w:p>
        </w:tc>
        <w:tc>
          <w:tcPr>
            <w:tcW w:w="993" w:type="dxa"/>
          </w:tcPr>
          <w:p w14:paraId="75E4768D" w14:textId="77777777" w:rsidR="0088393A" w:rsidRPr="00A65E5B" w:rsidRDefault="0088393A" w:rsidP="007039E9">
            <w:pPr>
              <w:pStyle w:val="Tabelcentreret"/>
            </w:pPr>
          </w:p>
        </w:tc>
        <w:tc>
          <w:tcPr>
            <w:tcW w:w="992" w:type="dxa"/>
          </w:tcPr>
          <w:p w14:paraId="58A4FFF3" w14:textId="77777777" w:rsidR="0088393A" w:rsidRPr="00A65E5B" w:rsidRDefault="0088393A" w:rsidP="007039E9">
            <w:pPr>
              <w:pStyle w:val="Tabelcentreret"/>
            </w:pPr>
          </w:p>
        </w:tc>
        <w:tc>
          <w:tcPr>
            <w:tcW w:w="1015" w:type="dxa"/>
          </w:tcPr>
          <w:p w14:paraId="4CFBE983" w14:textId="77777777" w:rsidR="0088393A" w:rsidRPr="00A65E5B" w:rsidRDefault="0088393A" w:rsidP="007039E9">
            <w:pPr>
              <w:pStyle w:val="Tabelcentreret"/>
            </w:pPr>
          </w:p>
        </w:tc>
        <w:tc>
          <w:tcPr>
            <w:tcW w:w="3639" w:type="dxa"/>
          </w:tcPr>
          <w:p w14:paraId="773A376E" w14:textId="77777777" w:rsidR="0088393A" w:rsidRPr="00A65E5B" w:rsidRDefault="0088393A" w:rsidP="00404FF0">
            <w:pPr>
              <w:pStyle w:val="Tabelvenstre"/>
            </w:pPr>
          </w:p>
        </w:tc>
      </w:tr>
      <w:tr w:rsidR="0088393A" w:rsidRPr="00A65E5B" w14:paraId="212FD49F" w14:textId="77777777" w:rsidTr="00404FF0">
        <w:tc>
          <w:tcPr>
            <w:tcW w:w="2830" w:type="dxa"/>
          </w:tcPr>
          <w:p w14:paraId="72EC35BF" w14:textId="6ADA425B" w:rsidR="0088393A" w:rsidRPr="00A65E5B" w:rsidRDefault="0088393A" w:rsidP="00404FF0">
            <w:pPr>
              <w:pStyle w:val="Afsnitsnummereringniv3"/>
            </w:pPr>
            <w:r w:rsidRPr="00525E3A">
              <w:t xml:space="preserve">Det </w:t>
            </w:r>
            <w:r w:rsidRPr="00525E3A">
              <w:rPr>
                <w:b/>
                <w:bCs/>
              </w:rPr>
              <w:t>anbefales</w:t>
            </w:r>
            <w:r w:rsidRPr="00525E3A">
              <w:t>, at bestyrelsen mindst hvert tredje år gennemfører en ekstern evaluering.</w:t>
            </w:r>
          </w:p>
        </w:tc>
        <w:tc>
          <w:tcPr>
            <w:tcW w:w="993" w:type="dxa"/>
          </w:tcPr>
          <w:p w14:paraId="6AD6DBDE" w14:textId="77777777" w:rsidR="0088393A" w:rsidRPr="00A65E5B" w:rsidRDefault="0088393A" w:rsidP="007039E9">
            <w:pPr>
              <w:pStyle w:val="Tabelcentreret"/>
            </w:pPr>
          </w:p>
        </w:tc>
        <w:tc>
          <w:tcPr>
            <w:tcW w:w="992" w:type="dxa"/>
          </w:tcPr>
          <w:p w14:paraId="4FBDBAAD" w14:textId="77777777" w:rsidR="0088393A" w:rsidRPr="00A65E5B" w:rsidRDefault="0088393A" w:rsidP="007039E9">
            <w:pPr>
              <w:pStyle w:val="Tabelcentreret"/>
            </w:pPr>
          </w:p>
        </w:tc>
        <w:tc>
          <w:tcPr>
            <w:tcW w:w="1015" w:type="dxa"/>
          </w:tcPr>
          <w:p w14:paraId="3CAF4F65" w14:textId="77777777" w:rsidR="0088393A" w:rsidRPr="00A65E5B" w:rsidRDefault="0088393A" w:rsidP="007039E9">
            <w:pPr>
              <w:pStyle w:val="Tabelcentreret"/>
            </w:pPr>
          </w:p>
        </w:tc>
        <w:tc>
          <w:tcPr>
            <w:tcW w:w="3639" w:type="dxa"/>
          </w:tcPr>
          <w:p w14:paraId="2C85B9A6" w14:textId="77777777" w:rsidR="0088393A" w:rsidRPr="00A65E5B" w:rsidRDefault="0088393A" w:rsidP="00404FF0">
            <w:pPr>
              <w:pStyle w:val="Tabelvenstre"/>
            </w:pPr>
          </w:p>
        </w:tc>
      </w:tr>
      <w:tr w:rsidR="0088393A" w:rsidRPr="00A65E5B" w14:paraId="3FE38FF6" w14:textId="77777777" w:rsidTr="00404FF0">
        <w:tc>
          <w:tcPr>
            <w:tcW w:w="2830" w:type="dxa"/>
          </w:tcPr>
          <w:p w14:paraId="42FC9DE5" w14:textId="546C5D84" w:rsidR="0088393A" w:rsidRPr="00A65E5B" w:rsidRDefault="0088393A" w:rsidP="00404FF0">
            <w:pPr>
              <w:pStyle w:val="Afsnitsnummereringniv3"/>
            </w:pPr>
            <w:r w:rsidRPr="00525E3A">
              <w:t xml:space="preserve">Det </w:t>
            </w:r>
            <w:r w:rsidRPr="00525E3A">
              <w:rPr>
                <w:b/>
                <w:bCs/>
              </w:rPr>
              <w:t>anbefales</w:t>
            </w:r>
            <w:r w:rsidRPr="00525E3A">
              <w:t xml:space="preserve"> at skabe klarhed over honoreringen til bestyrelsen, </w:t>
            </w:r>
            <w:proofErr w:type="gramStart"/>
            <w:r w:rsidRPr="00525E3A">
              <w:t>eksempelvis</w:t>
            </w:r>
            <w:proofErr w:type="gramEnd"/>
            <w:r w:rsidRPr="00525E3A">
              <w:t xml:space="preserve"> via en </w:t>
            </w:r>
            <w:r>
              <w:br/>
            </w:r>
            <w:r w:rsidRPr="00525E3A">
              <w:t>vederlagspolitik.</w:t>
            </w:r>
          </w:p>
        </w:tc>
        <w:tc>
          <w:tcPr>
            <w:tcW w:w="993" w:type="dxa"/>
          </w:tcPr>
          <w:p w14:paraId="704234A1" w14:textId="77777777" w:rsidR="0088393A" w:rsidRPr="00A65E5B" w:rsidRDefault="0088393A" w:rsidP="007039E9">
            <w:pPr>
              <w:pStyle w:val="Tabelcentreret"/>
            </w:pPr>
          </w:p>
        </w:tc>
        <w:tc>
          <w:tcPr>
            <w:tcW w:w="992" w:type="dxa"/>
          </w:tcPr>
          <w:p w14:paraId="36E9E78B" w14:textId="77777777" w:rsidR="0088393A" w:rsidRPr="00A65E5B" w:rsidRDefault="0088393A" w:rsidP="007039E9">
            <w:pPr>
              <w:pStyle w:val="Tabelcentreret"/>
            </w:pPr>
          </w:p>
        </w:tc>
        <w:tc>
          <w:tcPr>
            <w:tcW w:w="1015" w:type="dxa"/>
          </w:tcPr>
          <w:p w14:paraId="46649E6E" w14:textId="77777777" w:rsidR="0088393A" w:rsidRPr="00A65E5B" w:rsidRDefault="0088393A" w:rsidP="007039E9">
            <w:pPr>
              <w:pStyle w:val="Tabelcentreret"/>
            </w:pPr>
          </w:p>
        </w:tc>
        <w:tc>
          <w:tcPr>
            <w:tcW w:w="3639" w:type="dxa"/>
          </w:tcPr>
          <w:p w14:paraId="1D1EC11F" w14:textId="77777777" w:rsidR="0088393A" w:rsidRPr="00A65E5B" w:rsidRDefault="0088393A" w:rsidP="00404FF0">
            <w:pPr>
              <w:pStyle w:val="Tabelvenstre"/>
            </w:pPr>
          </w:p>
        </w:tc>
      </w:tr>
    </w:tbl>
    <w:p w14:paraId="5C4C7E1F" w14:textId="6293F5AE" w:rsidR="00404FF0" w:rsidRDefault="00404FF0" w:rsidP="00404FF0">
      <w:pPr>
        <w:pStyle w:val="Nummereretoverskriftniv1"/>
      </w:pPr>
      <w:r w:rsidRPr="00A65E5B">
        <w:t xml:space="preserve">Bestyrelsens </w:t>
      </w:r>
      <w:r>
        <w:t>samarbejde med den daglige ledelse</w:t>
      </w:r>
    </w:p>
    <w:tbl>
      <w:tblPr>
        <w:tblStyle w:val="Tabel-Gitter"/>
        <w:tblW w:w="9469" w:type="dxa"/>
        <w:tblLayout w:type="fixed"/>
        <w:tblCellMar>
          <w:top w:w="28" w:type="dxa"/>
          <w:left w:w="57" w:type="dxa"/>
          <w:bottom w:w="28" w:type="dxa"/>
          <w:right w:w="57" w:type="dxa"/>
        </w:tblCellMar>
        <w:tblLook w:val="04A0" w:firstRow="1" w:lastRow="0" w:firstColumn="1" w:lastColumn="0" w:noHBand="0" w:noVBand="1"/>
      </w:tblPr>
      <w:tblGrid>
        <w:gridCol w:w="2830"/>
        <w:gridCol w:w="993"/>
        <w:gridCol w:w="992"/>
        <w:gridCol w:w="1015"/>
        <w:gridCol w:w="3639"/>
      </w:tblGrid>
      <w:tr w:rsidR="00404FF0" w:rsidRPr="00A65E5B" w14:paraId="246C6289" w14:textId="77777777" w:rsidTr="00E35D21">
        <w:trPr>
          <w:tblHeader/>
        </w:trPr>
        <w:tc>
          <w:tcPr>
            <w:tcW w:w="2830" w:type="dxa"/>
            <w:shd w:val="clear" w:color="auto" w:fill="E0E9F6"/>
          </w:tcPr>
          <w:p w14:paraId="1AE4282D" w14:textId="77777777" w:rsidR="00404FF0" w:rsidRPr="00A65E5B" w:rsidRDefault="00404FF0" w:rsidP="00CA6405">
            <w:pPr>
              <w:pStyle w:val="Tabelkolonneoverskrift"/>
            </w:pPr>
            <w:r w:rsidRPr="00A65E5B">
              <w:t>Anbefaling</w:t>
            </w:r>
          </w:p>
        </w:tc>
        <w:tc>
          <w:tcPr>
            <w:tcW w:w="993" w:type="dxa"/>
            <w:shd w:val="clear" w:color="auto" w:fill="E0E9F6"/>
          </w:tcPr>
          <w:p w14:paraId="3DE606F0" w14:textId="77777777" w:rsidR="00404FF0" w:rsidRPr="00A65E5B" w:rsidRDefault="00404FF0" w:rsidP="00CA6405">
            <w:pPr>
              <w:pStyle w:val="Tabelkolonneoverskrift"/>
            </w:pPr>
            <w:r w:rsidRPr="00A65E5B">
              <w:t>Selskabet følger</w:t>
            </w:r>
          </w:p>
        </w:tc>
        <w:tc>
          <w:tcPr>
            <w:tcW w:w="992" w:type="dxa"/>
            <w:shd w:val="clear" w:color="auto" w:fill="E0E9F6"/>
          </w:tcPr>
          <w:p w14:paraId="3CA4EEB1" w14:textId="77777777" w:rsidR="00404FF0" w:rsidRPr="00A65E5B" w:rsidRDefault="00404FF0" w:rsidP="00CA6405">
            <w:pPr>
              <w:pStyle w:val="Tabelkolonneoverskrift"/>
            </w:pPr>
            <w:r w:rsidRPr="00A65E5B">
              <w:t>Selskabet følger delvist</w:t>
            </w:r>
          </w:p>
        </w:tc>
        <w:tc>
          <w:tcPr>
            <w:tcW w:w="1015" w:type="dxa"/>
            <w:shd w:val="clear" w:color="auto" w:fill="E0E9F6"/>
          </w:tcPr>
          <w:p w14:paraId="1E65DD69" w14:textId="77777777" w:rsidR="00404FF0" w:rsidRPr="00A65E5B" w:rsidRDefault="00404FF0" w:rsidP="00CA6405">
            <w:pPr>
              <w:pStyle w:val="Tabelkolonneoverskrift"/>
            </w:pPr>
            <w:r w:rsidRPr="00A65E5B">
              <w:t xml:space="preserve">Selskabet følger </w:t>
            </w:r>
            <w:r w:rsidRPr="00A65E5B">
              <w:br/>
              <w:t>ikke</w:t>
            </w:r>
          </w:p>
        </w:tc>
        <w:tc>
          <w:tcPr>
            <w:tcW w:w="3639" w:type="dxa"/>
            <w:shd w:val="clear" w:color="auto" w:fill="E0E9F6"/>
          </w:tcPr>
          <w:p w14:paraId="44EBC835" w14:textId="77777777" w:rsidR="00404FF0" w:rsidRPr="00A65E5B" w:rsidRDefault="00404FF0" w:rsidP="00CA6405">
            <w:pPr>
              <w:pStyle w:val="Tabelkolonneoverskrift"/>
            </w:pPr>
            <w:r w:rsidRPr="00A65E5B">
              <w:t>Forklaring på følger delvist/</w:t>
            </w:r>
            <w:r>
              <w:br/>
            </w:r>
            <w:r w:rsidRPr="00A65E5B">
              <w:t>følger ikke anbefalingen:</w:t>
            </w:r>
          </w:p>
        </w:tc>
      </w:tr>
      <w:tr w:rsidR="0088393A" w:rsidRPr="00A65E5B" w14:paraId="28267588" w14:textId="77777777" w:rsidTr="00E35D21">
        <w:tc>
          <w:tcPr>
            <w:tcW w:w="2830" w:type="dxa"/>
          </w:tcPr>
          <w:p w14:paraId="32B6D743" w14:textId="317E1034" w:rsidR="0088393A" w:rsidRPr="00A65E5B" w:rsidRDefault="0088393A" w:rsidP="00404FF0">
            <w:pPr>
              <w:pStyle w:val="Afsnitsnummereringniv2"/>
            </w:pPr>
            <w:r w:rsidRPr="008A3B1E">
              <w:t xml:space="preserve">Det </w:t>
            </w:r>
            <w:r w:rsidRPr="008A3B1E">
              <w:rPr>
                <w:b/>
                <w:bCs/>
              </w:rPr>
              <w:t>anbefales</w:t>
            </w:r>
            <w:r w:rsidRPr="008A3B1E">
              <w:t xml:space="preserve">, at bestyrelsen mindst én gang årligt </w:t>
            </w:r>
            <w:r w:rsidRPr="008A3B1E">
              <w:lastRenderedPageBreak/>
              <w:t xml:space="preserve">evaluerer direktionens arbejde og resultater. </w:t>
            </w:r>
          </w:p>
        </w:tc>
        <w:tc>
          <w:tcPr>
            <w:tcW w:w="993" w:type="dxa"/>
          </w:tcPr>
          <w:p w14:paraId="2B6CEC26" w14:textId="77777777" w:rsidR="0088393A" w:rsidRPr="00A65E5B" w:rsidRDefault="0088393A" w:rsidP="00404FF0">
            <w:pPr>
              <w:pStyle w:val="Tabelvenstre"/>
            </w:pPr>
          </w:p>
        </w:tc>
        <w:tc>
          <w:tcPr>
            <w:tcW w:w="992" w:type="dxa"/>
          </w:tcPr>
          <w:p w14:paraId="0CAC3A3C" w14:textId="77777777" w:rsidR="0088393A" w:rsidRPr="00A65E5B" w:rsidRDefault="0088393A" w:rsidP="00404FF0">
            <w:pPr>
              <w:pStyle w:val="Tabelvenstre"/>
            </w:pPr>
          </w:p>
        </w:tc>
        <w:tc>
          <w:tcPr>
            <w:tcW w:w="1015" w:type="dxa"/>
          </w:tcPr>
          <w:p w14:paraId="4642CDC3" w14:textId="77777777" w:rsidR="0088393A" w:rsidRPr="00A65E5B" w:rsidRDefault="0088393A" w:rsidP="00404FF0">
            <w:pPr>
              <w:pStyle w:val="Tabelvenstre"/>
            </w:pPr>
          </w:p>
        </w:tc>
        <w:tc>
          <w:tcPr>
            <w:tcW w:w="3639" w:type="dxa"/>
          </w:tcPr>
          <w:p w14:paraId="0BDC9400" w14:textId="77777777" w:rsidR="0088393A" w:rsidRPr="00A65E5B" w:rsidRDefault="0088393A" w:rsidP="00404FF0">
            <w:pPr>
              <w:pStyle w:val="Tabelvenstre"/>
            </w:pPr>
          </w:p>
        </w:tc>
      </w:tr>
      <w:tr w:rsidR="0088393A" w:rsidRPr="00A65E5B" w14:paraId="22EE4F25" w14:textId="77777777" w:rsidTr="00E35D21">
        <w:tc>
          <w:tcPr>
            <w:tcW w:w="2830" w:type="dxa"/>
          </w:tcPr>
          <w:p w14:paraId="6677985A" w14:textId="704BE794" w:rsidR="0088393A" w:rsidRPr="00A65E5B" w:rsidRDefault="0088393A" w:rsidP="00404FF0">
            <w:pPr>
              <w:pStyle w:val="Afsnitsnummereringniv2"/>
            </w:pPr>
            <w:r w:rsidRPr="008A3B1E">
              <w:t xml:space="preserve">Det </w:t>
            </w:r>
            <w:r w:rsidRPr="008A3B1E">
              <w:rPr>
                <w:b/>
                <w:bCs/>
              </w:rPr>
              <w:t>anbefales</w:t>
            </w:r>
            <w:r w:rsidRPr="008A3B1E">
              <w:t xml:space="preserve">, at bestyrelsen fastsætter en honorering af </w:t>
            </w:r>
            <w:r>
              <w:br/>
            </w:r>
            <w:r w:rsidRPr="008A3B1E">
              <w:t>direktionen, der er konkurrencedygtig uden at være lønførende.</w:t>
            </w:r>
          </w:p>
        </w:tc>
        <w:tc>
          <w:tcPr>
            <w:tcW w:w="993" w:type="dxa"/>
          </w:tcPr>
          <w:p w14:paraId="151CAC82" w14:textId="77777777" w:rsidR="0088393A" w:rsidRPr="00A65E5B" w:rsidRDefault="0088393A" w:rsidP="007039E9">
            <w:pPr>
              <w:pStyle w:val="Tabelcentreret"/>
            </w:pPr>
          </w:p>
        </w:tc>
        <w:tc>
          <w:tcPr>
            <w:tcW w:w="992" w:type="dxa"/>
          </w:tcPr>
          <w:p w14:paraId="0812BBB7" w14:textId="77777777" w:rsidR="0088393A" w:rsidRPr="00A65E5B" w:rsidRDefault="0088393A" w:rsidP="007039E9">
            <w:pPr>
              <w:pStyle w:val="Tabelcentreret"/>
            </w:pPr>
          </w:p>
        </w:tc>
        <w:tc>
          <w:tcPr>
            <w:tcW w:w="1015" w:type="dxa"/>
          </w:tcPr>
          <w:p w14:paraId="51B80FB4" w14:textId="77777777" w:rsidR="0088393A" w:rsidRPr="00A65E5B" w:rsidRDefault="0088393A" w:rsidP="007039E9">
            <w:pPr>
              <w:pStyle w:val="Tabelcentreret"/>
            </w:pPr>
          </w:p>
        </w:tc>
        <w:tc>
          <w:tcPr>
            <w:tcW w:w="3639" w:type="dxa"/>
          </w:tcPr>
          <w:p w14:paraId="1D3F5D63" w14:textId="77777777" w:rsidR="0088393A" w:rsidRPr="00A65E5B" w:rsidRDefault="0088393A" w:rsidP="00404FF0">
            <w:pPr>
              <w:pStyle w:val="Tabelvenstre"/>
            </w:pPr>
          </w:p>
        </w:tc>
      </w:tr>
    </w:tbl>
    <w:p w14:paraId="2B5F106A" w14:textId="77777777" w:rsidR="0088393A" w:rsidRPr="00C6596F" w:rsidRDefault="0088393A" w:rsidP="0088393A"/>
    <w:p w14:paraId="1A187C5C" w14:textId="77777777" w:rsidR="008F4DE7" w:rsidRDefault="008F4DE7"/>
    <w:sectPr w:rsidR="008F4DE7" w:rsidSect="00404FF0">
      <w:pgSz w:w="11906" w:h="16838"/>
      <w:pgMar w:top="1814" w:right="1134" w:bottom="16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49A2"/>
    <w:multiLevelType w:val="multilevel"/>
    <w:tmpl w:val="4E964504"/>
    <w:lvl w:ilvl="0">
      <w:start w:val="1"/>
      <w:numFmt w:val="decimal"/>
      <w:pStyle w:val="Nummereretoverskriftniv1"/>
      <w:lvlText w:val="%1."/>
      <w:lvlJc w:val="left"/>
      <w:pPr>
        <w:tabs>
          <w:tab w:val="num" w:pos="567"/>
        </w:tabs>
        <w:ind w:left="567" w:hanging="567"/>
      </w:pPr>
      <w:rPr>
        <w:rFonts w:hint="default"/>
      </w:rPr>
    </w:lvl>
    <w:lvl w:ilvl="1">
      <w:start w:val="1"/>
      <w:numFmt w:val="decimal"/>
      <w:pStyle w:val="Nummereretoverskriftniv2"/>
      <w:lvlText w:val="%1.%2"/>
      <w:lvlJc w:val="left"/>
      <w:pPr>
        <w:tabs>
          <w:tab w:val="num" w:pos="454"/>
        </w:tabs>
        <w:ind w:left="454" w:hanging="454"/>
      </w:pPr>
      <w:rPr>
        <w:rFonts w:hint="default"/>
      </w:rPr>
    </w:lvl>
    <w:lvl w:ilvl="2">
      <w:start w:val="1"/>
      <w:numFmt w:val="decimal"/>
      <w:pStyle w:val="Afsnitsnummereringniv3"/>
      <w:lvlText w:val="%1.%2.%3"/>
      <w:lvlJc w:val="left"/>
      <w:pPr>
        <w:tabs>
          <w:tab w:val="num" w:pos="567"/>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48F5009"/>
    <w:multiLevelType w:val="multilevel"/>
    <w:tmpl w:val="51F2009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9996252">
    <w:abstractNumId w:val="0"/>
  </w:num>
  <w:num w:numId="2" w16cid:durableId="41636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3A"/>
    <w:rsid w:val="000B3DCD"/>
    <w:rsid w:val="000D52CA"/>
    <w:rsid w:val="00404FF0"/>
    <w:rsid w:val="005245C7"/>
    <w:rsid w:val="007039E9"/>
    <w:rsid w:val="0088393A"/>
    <w:rsid w:val="008F4DE7"/>
    <w:rsid w:val="009F1285"/>
    <w:rsid w:val="00CA0470"/>
    <w:rsid w:val="00E35D21"/>
    <w:rsid w:val="00FE13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CF57"/>
  <w15:chartTrackingRefBased/>
  <w15:docId w15:val="{E145BA90-A3F4-475B-BFB9-DEA0A845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qFormat/>
    <w:rsid w:val="000B3DCD"/>
    <w:pPr>
      <w:spacing w:after="240" w:line="230" w:lineRule="atLeast"/>
    </w:pPr>
    <w:rPr>
      <w:rFonts w:ascii="Verdana" w:eastAsia="Times New Roman" w:hAnsi="Verdana" w:cs="Arial"/>
      <w:sz w:val="19"/>
      <w:szCs w:val="24"/>
      <w:lang w:eastAsia="da-DK"/>
    </w:rPr>
  </w:style>
  <w:style w:type="paragraph" w:styleId="Overskrift1">
    <w:name w:val="heading 1"/>
    <w:basedOn w:val="Normal"/>
    <w:next w:val="Normal"/>
    <w:link w:val="Overskrift1Tegn"/>
    <w:uiPriority w:val="1"/>
    <w:qFormat/>
    <w:rsid w:val="00404FF0"/>
    <w:pPr>
      <w:keepNext/>
      <w:pageBreakBefore/>
      <w:spacing w:line="360" w:lineRule="atLeast"/>
      <w:outlineLvl w:val="0"/>
    </w:pPr>
    <w:rPr>
      <w:b/>
      <w:bCs/>
      <w:kern w:val="32"/>
      <w:sz w:val="34"/>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8393A"/>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404FF0"/>
    <w:rPr>
      <w:rFonts w:ascii="Verdana" w:eastAsia="Times New Roman" w:hAnsi="Verdana" w:cs="Arial"/>
      <w:b/>
      <w:bCs/>
      <w:kern w:val="32"/>
      <w:sz w:val="34"/>
      <w:szCs w:val="32"/>
      <w:lang w:eastAsia="da-DK"/>
    </w:rPr>
  </w:style>
  <w:style w:type="paragraph" w:customStyle="1" w:styleId="Nummereretoverskriftniv1">
    <w:name w:val="Nummereret overskrift niv. 1"/>
    <w:basedOn w:val="Normal"/>
    <w:next w:val="Normal"/>
    <w:uiPriority w:val="2"/>
    <w:qFormat/>
    <w:rsid w:val="00404FF0"/>
    <w:pPr>
      <w:numPr>
        <w:numId w:val="1"/>
      </w:numPr>
      <w:spacing w:before="360"/>
      <w:outlineLvl w:val="1"/>
    </w:pPr>
    <w:rPr>
      <w:b/>
      <w:sz w:val="22"/>
    </w:rPr>
  </w:style>
  <w:style w:type="paragraph" w:customStyle="1" w:styleId="Nummereretoverskriftniv2">
    <w:name w:val="Nummereret overskrift niv. 2"/>
    <w:basedOn w:val="Normal"/>
    <w:next w:val="Normal"/>
    <w:uiPriority w:val="2"/>
    <w:qFormat/>
    <w:rsid w:val="00404FF0"/>
    <w:pPr>
      <w:numPr>
        <w:ilvl w:val="1"/>
        <w:numId w:val="1"/>
      </w:numPr>
      <w:spacing w:before="240" w:after="160"/>
      <w:outlineLvl w:val="2"/>
    </w:pPr>
    <w:rPr>
      <w:b/>
      <w:sz w:val="20"/>
    </w:rPr>
  </w:style>
  <w:style w:type="paragraph" w:customStyle="1" w:styleId="Afsnitsnummereringniv3">
    <w:name w:val="Afsnitsnummerering niv. 3"/>
    <w:basedOn w:val="Normal"/>
    <w:next w:val="Normal"/>
    <w:uiPriority w:val="4"/>
    <w:qFormat/>
    <w:rsid w:val="000D52CA"/>
    <w:pPr>
      <w:numPr>
        <w:ilvl w:val="2"/>
        <w:numId w:val="1"/>
      </w:numPr>
      <w:spacing w:before="60" w:after="60" w:line="200" w:lineRule="exact"/>
    </w:pPr>
    <w:rPr>
      <w:sz w:val="16"/>
      <w:szCs w:val="16"/>
    </w:rPr>
  </w:style>
  <w:style w:type="paragraph" w:customStyle="1" w:styleId="Afsnitsnummereringniv2">
    <w:name w:val="Afsnitsnummerering niv. 2"/>
    <w:basedOn w:val="Nummereretoverskriftniv2"/>
    <w:uiPriority w:val="4"/>
    <w:qFormat/>
    <w:rsid w:val="000D52CA"/>
    <w:pPr>
      <w:spacing w:before="60" w:after="60" w:line="200" w:lineRule="exact"/>
      <w:ind w:left="0" w:firstLine="0"/>
    </w:pPr>
    <w:rPr>
      <w:b w:val="0"/>
      <w:sz w:val="16"/>
      <w:szCs w:val="16"/>
    </w:rPr>
  </w:style>
  <w:style w:type="paragraph" w:customStyle="1" w:styleId="Tabelkolonneoverskrift">
    <w:name w:val="Tabelkolonneoverskrift"/>
    <w:basedOn w:val="Normal"/>
    <w:uiPriority w:val="2"/>
    <w:qFormat/>
    <w:rsid w:val="000D52CA"/>
    <w:pPr>
      <w:spacing w:before="60" w:after="60" w:line="200" w:lineRule="exact"/>
    </w:pPr>
    <w:rPr>
      <w:b/>
      <w:sz w:val="16"/>
      <w:szCs w:val="16"/>
    </w:rPr>
  </w:style>
  <w:style w:type="paragraph" w:customStyle="1" w:styleId="Tabelvenstre">
    <w:name w:val="Tabel venstre"/>
    <w:basedOn w:val="Normal"/>
    <w:uiPriority w:val="3"/>
    <w:qFormat/>
    <w:rsid w:val="000D52CA"/>
    <w:pPr>
      <w:spacing w:before="60" w:after="60" w:line="200" w:lineRule="exact"/>
    </w:pPr>
    <w:rPr>
      <w:sz w:val="16"/>
      <w:szCs w:val="16"/>
    </w:rPr>
  </w:style>
  <w:style w:type="paragraph" w:customStyle="1" w:styleId="Tabelcentreret">
    <w:name w:val="Tabel centreret"/>
    <w:basedOn w:val="Tabelvenstre"/>
    <w:uiPriority w:val="3"/>
    <w:qFormat/>
    <w:rsid w:val="007039E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5A817E2FEBDD4AAE9BD9B20459F3E3" ma:contentTypeVersion="19" ma:contentTypeDescription="Opret et nyt dokument." ma:contentTypeScope="" ma:versionID="2951b02e2430745176269cf870562a20">
  <xsd:schema xmlns:xsd="http://www.w3.org/2001/XMLSchema" xmlns:xs="http://www.w3.org/2001/XMLSchema" xmlns:p="http://schemas.microsoft.com/office/2006/metadata/properties" xmlns:ns2="0ab4ebbd-61ba-4f1c-a34f-34a807cfc65d" xmlns:ns3="a91b7dd8-077f-4453-9438-4210714d1ab6" targetNamespace="http://schemas.microsoft.com/office/2006/metadata/properties" ma:root="true" ma:fieldsID="0bc42c71de9276c2ec4ac02f73725906" ns2:_="" ns3:_="">
    <xsd:import namespace="0ab4ebbd-61ba-4f1c-a34f-34a807cfc65d"/>
    <xsd:import namespace="a91b7dd8-077f-4453-9438-4210714d1a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Anvendels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ebbd-61ba-4f1c-a34f-34a807c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nvendelse" ma:index="18" nillable="true" ma:displayName="Anvendelse" ma:format="Dropdown" ma:internalName="Anvendelse">
      <xsd:complexType>
        <xsd:complexContent>
          <xsd:extension base="dms:MultiChoiceFillIn">
            <xsd:sequence>
              <xsd:element name="Value" maxOccurs="unbounded" minOccurs="0" nillable="true">
                <xsd:simpleType>
                  <xsd:union memberTypes="dms:Text">
                    <xsd:simpleType>
                      <xsd:restriction base="dms:Choice">
                        <xsd:enumeration value="DO"/>
                        <xsd:enumeration value="MedlemsNyt"/>
                        <xsd:enumeration value="F&amp;E"/>
                        <xsd:enumeration value="Presse"/>
                        <xsd:enumeration value="Navne"/>
                        <xsd:enumeration value="Intern kom"/>
                        <xsd:enumeration value="Grøn Energi"/>
                        <xsd:enumeration value="Arrangementer"/>
                      </xsd:restriction>
                    </xsd:simpleType>
                  </xsd:un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c7341d0e-7d72-4e38-bada-3d63affbf5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1b7dd8-077f-4453-9438-4210714d1ab6"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0682ab4e-08a6-4102-b37f-b8745d5faa48}" ma:internalName="TaxCatchAll" ma:showField="CatchAllData" ma:web="a91b7dd8-077f-4453-9438-4210714d1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2066F8-3F8B-4570-A6DC-10D40D290043}"/>
</file>

<file path=customXml/itemProps2.xml><?xml version="1.0" encoding="utf-8"?>
<ds:datastoreItem xmlns:ds="http://schemas.openxmlformats.org/officeDocument/2006/customXml" ds:itemID="{33CC5272-BB9E-4C46-9B8E-D44B99A0EEDE}"/>
</file>

<file path=docProps/app.xml><?xml version="1.0" encoding="utf-8"?>
<Properties xmlns="http://schemas.openxmlformats.org/officeDocument/2006/extended-properties" xmlns:vt="http://schemas.openxmlformats.org/officeDocument/2006/docPropsVTypes">
  <Template>Normal.dotm</Template>
  <TotalTime>3</TotalTime>
  <Pages>7</Pages>
  <Words>1270</Words>
  <Characters>7754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Redegørelse for god selskabsledelse</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Redegørelse for god selskabsledelse</dc:title>
  <dc:subject/>
  <dc:creator>Susanne Vangsgård</dc:creator>
  <cp:keywords/>
  <dc:description/>
  <cp:lastModifiedBy>Susanne Vangsgård</cp:lastModifiedBy>
  <cp:revision>2</cp:revision>
  <dcterms:created xsi:type="dcterms:W3CDTF">2022-09-28T09:49:00Z</dcterms:created>
  <dcterms:modified xsi:type="dcterms:W3CDTF">2022-09-28T09:49:00Z</dcterms:modified>
</cp:coreProperties>
</file>